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20C3" w14:textId="3144947F" w:rsidR="007A1E1B" w:rsidRPr="00C17739" w:rsidRDefault="005A0479" w:rsidP="004E4DCF">
      <w:pPr>
        <w:widowControl w:val="0"/>
        <w:autoSpaceDE w:val="0"/>
        <w:autoSpaceDN w:val="0"/>
        <w:adjustRightInd w:val="0"/>
        <w:spacing w:after="0" w:line="280" w:lineRule="atLeast"/>
        <w:rPr>
          <w:b/>
          <w:color w:val="3A5750" w:themeColor="accent5" w:themeShade="80"/>
          <w:sz w:val="44"/>
          <w:szCs w:val="44"/>
        </w:rPr>
      </w:pPr>
      <w:r w:rsidRPr="00934D89">
        <w:rPr>
          <w:b/>
          <w:noProof/>
          <w:sz w:val="44"/>
          <w:szCs w:val="44"/>
          <w:lang w:val="en-GB" w:eastAsia="en-GB"/>
        </w:rPr>
        <w:drawing>
          <wp:anchor distT="0" distB="0" distL="114300" distR="114300" simplePos="0" relativeHeight="251659776" behindDoc="1" locked="0" layoutInCell="1" allowOverlap="1" wp14:anchorId="1E8E6203" wp14:editId="6D4B012D">
            <wp:simplePos x="0" y="0"/>
            <wp:positionH relativeFrom="margin">
              <wp:posOffset>795959</wp:posOffset>
            </wp:positionH>
            <wp:positionV relativeFrom="paragraph">
              <wp:posOffset>186055</wp:posOffset>
            </wp:positionV>
            <wp:extent cx="1036320" cy="14922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0993 (1).JPG"/>
                    <pic:cNvPicPr/>
                  </pic:nvPicPr>
                  <pic:blipFill rotWithShape="1">
                    <a:blip r:embed="rId8" cstate="print">
                      <a:extLst>
                        <a:ext uri="{28A0092B-C50C-407E-A947-70E740481C1C}">
                          <a14:useLocalDpi xmlns:a14="http://schemas.microsoft.com/office/drawing/2010/main" val="0"/>
                        </a:ext>
                      </a:extLst>
                    </a:blip>
                    <a:srcRect l="3158" r="1622" b="7227"/>
                    <a:stretch/>
                  </pic:blipFill>
                  <pic:spPr bwMode="auto">
                    <a:xfrm>
                      <a:off x="0" y="0"/>
                      <a:ext cx="1036320" cy="149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4D89">
        <w:rPr>
          <w:b/>
          <w:noProof/>
          <w:sz w:val="44"/>
          <w:szCs w:val="44"/>
          <w:lang w:val="en-GB" w:eastAsia="en-GB"/>
        </w:rPr>
        <mc:AlternateContent>
          <mc:Choice Requires="wps">
            <w:drawing>
              <wp:anchor distT="0" distB="0" distL="114300" distR="114300" simplePos="0" relativeHeight="251651584" behindDoc="1" locked="0" layoutInCell="1" allowOverlap="1" wp14:anchorId="1F055194" wp14:editId="01D833BB">
                <wp:simplePos x="0" y="0"/>
                <wp:positionH relativeFrom="margin">
                  <wp:posOffset>1492609</wp:posOffset>
                </wp:positionH>
                <wp:positionV relativeFrom="paragraph">
                  <wp:posOffset>10160</wp:posOffset>
                </wp:positionV>
                <wp:extent cx="5539740" cy="2620203"/>
                <wp:effectExtent l="0" t="0" r="22860" b="27940"/>
                <wp:wrapNone/>
                <wp:docPr id="1" name="Rectangle 1"/>
                <wp:cNvGraphicFramePr/>
                <a:graphic xmlns:a="http://schemas.openxmlformats.org/drawingml/2006/main">
                  <a:graphicData uri="http://schemas.microsoft.com/office/word/2010/wordprocessingShape">
                    <wps:wsp>
                      <wps:cNvSpPr/>
                      <wps:spPr>
                        <a:xfrm>
                          <a:off x="0" y="0"/>
                          <a:ext cx="5539740" cy="26202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76B322" w14:textId="140C61DE" w:rsidR="00193FEF" w:rsidRDefault="006A4374" w:rsidP="00310185">
                            <w:pPr>
                              <w:jc w:val="right"/>
                            </w:pPr>
                            <w:r>
                              <w:rPr>
                                <w:noProof/>
                              </w:rPr>
                              <w:drawing>
                                <wp:inline distT="0" distB="0" distL="0" distR="0" wp14:anchorId="2B117F49" wp14:editId="0B1AF60D">
                                  <wp:extent cx="3887167" cy="1597616"/>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6252"/>
                                          <a:stretch/>
                                        </pic:blipFill>
                                        <pic:spPr bwMode="auto">
                                          <a:xfrm>
                                            <a:off x="0" y="0"/>
                                            <a:ext cx="3905751" cy="160525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55194" id="Rectangle 1" o:spid="_x0000_s1026" style="position:absolute;margin-left:117.55pt;margin-top:.8pt;width:436.2pt;height:206.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" fillcolor="white [3212]" strokecolor="white [3212]" strokeweight="2pt">
                <v:textbox>
                  <w:txbxContent>
                    <w:p w14:paraId="1C76B322" w14:textId="140C61DE" w:rsidR="00193FEF" w:rsidRDefault="006A4374" w:rsidP="00310185">
                      <w:pPr>
                        <w:jc w:val="right"/>
                      </w:pPr>
                      <w:r>
                        <w:rPr>
                          <w:noProof/>
                        </w:rPr>
                        <w:drawing>
                          <wp:inline distT="0" distB="0" distL="0" distR="0" wp14:anchorId="2B117F49" wp14:editId="0B1AF60D">
                            <wp:extent cx="3887167" cy="1597616"/>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6252"/>
                                    <a:stretch/>
                                  </pic:blipFill>
                                  <pic:spPr bwMode="auto">
                                    <a:xfrm>
                                      <a:off x="0" y="0"/>
                                      <a:ext cx="3905751" cy="160525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r w:rsidR="00934D89" w:rsidRPr="00934D89">
        <w:rPr>
          <w:b/>
          <w:color w:val="3A5750" w:themeColor="accent5" w:themeShade="80"/>
          <w:sz w:val="44"/>
          <w:szCs w:val="44"/>
        </w:rPr>
        <w:t xml:space="preserve">MAKING SENSE OF </w:t>
      </w:r>
      <w:r w:rsidR="00934D89" w:rsidRPr="00934D89">
        <w:rPr>
          <w:b/>
          <w:i/>
          <w:color w:val="3A5750" w:themeColor="accent5" w:themeShade="80"/>
          <w:sz w:val="44"/>
          <w:szCs w:val="44"/>
        </w:rPr>
        <w:t>THIS</w:t>
      </w:r>
      <w:r w:rsidR="00934D89" w:rsidRPr="00934D89">
        <w:rPr>
          <w:b/>
          <w:color w:val="3A5750" w:themeColor="accent5" w:themeShade="80"/>
          <w:sz w:val="44"/>
          <w:szCs w:val="44"/>
        </w:rPr>
        <w:t xml:space="preserve"> </w:t>
      </w:r>
      <w:r w:rsidR="008A0869">
        <w:rPr>
          <w:b/>
          <w:color w:val="3A5750" w:themeColor="accent5" w:themeShade="80"/>
          <w:sz w:val="44"/>
          <w:szCs w:val="44"/>
        </w:rPr>
        <w:t xml:space="preserve">WORLD        </w:t>
      </w:r>
      <w:r w:rsidR="00EA05D0">
        <w:rPr>
          <w:b/>
          <w:color w:val="3A5750" w:themeColor="accent5" w:themeShade="80"/>
          <w:sz w:val="44"/>
          <w:szCs w:val="44"/>
        </w:rPr>
        <w:t xml:space="preserve"> </w:t>
      </w:r>
      <w:r w:rsidR="00934D89" w:rsidRPr="00934D89">
        <w:rPr>
          <w:b/>
          <w:color w:val="3A5750" w:themeColor="accent5" w:themeShade="80"/>
          <w:sz w:val="44"/>
          <w:szCs w:val="44"/>
        </w:rPr>
        <w:t xml:space="preserve">  </w:t>
      </w:r>
      <w:r w:rsidR="003926D5">
        <w:rPr>
          <w:b/>
          <w:color w:val="3A5750" w:themeColor="accent5" w:themeShade="80"/>
          <w:sz w:val="44"/>
          <w:szCs w:val="44"/>
        </w:rPr>
        <w:t xml:space="preserve">   </w:t>
      </w:r>
      <w:r w:rsidR="000332D2">
        <w:rPr>
          <w:b/>
          <w:color w:val="3A5750" w:themeColor="accent5" w:themeShade="80"/>
          <w:sz w:val="44"/>
          <w:szCs w:val="44"/>
        </w:rPr>
        <w:t xml:space="preserve"> </w:t>
      </w:r>
      <w:r w:rsidR="003926D5">
        <w:rPr>
          <w:b/>
          <w:color w:val="3A5750" w:themeColor="accent5" w:themeShade="80"/>
          <w:sz w:val="44"/>
          <w:szCs w:val="44"/>
        </w:rPr>
        <w:t xml:space="preserve">  </w:t>
      </w:r>
      <w:r w:rsidR="0035059E">
        <w:rPr>
          <w:b/>
          <w:i/>
          <w:color w:val="3A5750" w:themeColor="accent5" w:themeShade="80"/>
          <w:sz w:val="44"/>
          <w:szCs w:val="44"/>
        </w:rPr>
        <w:t>12</w:t>
      </w:r>
      <w:r w:rsidR="00FE0D7D">
        <w:rPr>
          <w:b/>
          <w:i/>
          <w:color w:val="3A5750" w:themeColor="accent5" w:themeShade="80"/>
          <w:sz w:val="44"/>
          <w:szCs w:val="44"/>
        </w:rPr>
        <w:t xml:space="preserve"> </w:t>
      </w:r>
      <w:r w:rsidR="005A095D">
        <w:rPr>
          <w:b/>
          <w:i/>
          <w:color w:val="3A5750" w:themeColor="accent5" w:themeShade="80"/>
          <w:sz w:val="44"/>
          <w:szCs w:val="44"/>
        </w:rPr>
        <w:t>September</w:t>
      </w:r>
      <w:r w:rsidR="006B6C8D">
        <w:rPr>
          <w:b/>
          <w:color w:val="3A5750" w:themeColor="accent5" w:themeShade="80"/>
          <w:sz w:val="44"/>
          <w:szCs w:val="44"/>
        </w:rPr>
        <w:t xml:space="preserve"> </w:t>
      </w:r>
      <w:r w:rsidR="00662DF9" w:rsidRPr="00934D89">
        <w:rPr>
          <w:b/>
          <w:i/>
          <w:color w:val="3A5750" w:themeColor="accent5" w:themeShade="80"/>
          <w:sz w:val="44"/>
          <w:szCs w:val="44"/>
        </w:rPr>
        <w:t>20</w:t>
      </w:r>
      <w:r w:rsidR="00910F16">
        <w:rPr>
          <w:b/>
          <w:i/>
          <w:color w:val="3A5750" w:themeColor="accent5" w:themeShade="80"/>
          <w:sz w:val="44"/>
          <w:szCs w:val="44"/>
        </w:rPr>
        <w:t>2</w:t>
      </w:r>
      <w:r w:rsidR="008430E5">
        <w:rPr>
          <w:b/>
          <w:i/>
          <w:color w:val="3A5750" w:themeColor="accent5" w:themeShade="80"/>
          <w:sz w:val="44"/>
          <w:szCs w:val="44"/>
        </w:rPr>
        <w:t>2</w:t>
      </w:r>
    </w:p>
    <w:p w14:paraId="2CA4B65A" w14:textId="7DFB473F" w:rsidR="007A1E1B" w:rsidRPr="007A1E1B" w:rsidRDefault="007A1E1B" w:rsidP="007A1E1B">
      <w:bookmarkStart w:id="0" w:name="_Hlk500067063"/>
      <w:bookmarkEnd w:id="0"/>
    </w:p>
    <w:p w14:paraId="45F47403" w14:textId="05ED86E5" w:rsidR="007A1E1B" w:rsidRPr="007A1E1B" w:rsidRDefault="009C79AC" w:rsidP="00405FAE">
      <w:pPr>
        <w:tabs>
          <w:tab w:val="left" w:pos="2760"/>
          <w:tab w:val="center" w:pos="5553"/>
        </w:tabs>
      </w:pPr>
      <w:r>
        <w:tab/>
      </w:r>
      <w:r w:rsidR="00405FAE">
        <w:tab/>
      </w:r>
    </w:p>
    <w:p w14:paraId="4E135E59" w14:textId="4F94431D" w:rsidR="007A1E1B" w:rsidRPr="007A1E1B" w:rsidRDefault="001C4F27" w:rsidP="001C4F27">
      <w:pPr>
        <w:tabs>
          <w:tab w:val="left" w:pos="2170"/>
        </w:tabs>
      </w:pPr>
      <w:r>
        <w:tab/>
      </w:r>
    </w:p>
    <w:p w14:paraId="58174C34" w14:textId="01766012" w:rsidR="007A1E1B" w:rsidRPr="007A1E1B" w:rsidRDefault="007A1E1B" w:rsidP="005E06C0">
      <w:pPr>
        <w:ind w:firstLine="720"/>
      </w:pPr>
    </w:p>
    <w:p w14:paraId="10D358DC" w14:textId="355052AE" w:rsidR="00A84271" w:rsidRDefault="005A0479" w:rsidP="007A1E1B">
      <w:r>
        <w:rPr>
          <w:noProof/>
          <w:lang w:val="en-GB" w:eastAsia="en-GB"/>
        </w:rPr>
        <mc:AlternateContent>
          <mc:Choice Requires="wps">
            <w:drawing>
              <wp:anchor distT="0" distB="0" distL="114300" distR="114300" simplePos="0" relativeHeight="251653632" behindDoc="0" locked="0" layoutInCell="1" allowOverlap="1" wp14:anchorId="5F742067" wp14:editId="0A0B099F">
                <wp:simplePos x="0" y="0"/>
                <wp:positionH relativeFrom="margin">
                  <wp:posOffset>561561</wp:posOffset>
                </wp:positionH>
                <wp:positionV relativeFrom="paragraph">
                  <wp:posOffset>6322</wp:posOffset>
                </wp:positionV>
                <wp:extent cx="1550504" cy="5200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520065"/>
                        </a:xfrm>
                        <a:prstGeom prst="rect">
                          <a:avLst/>
                        </a:prstGeom>
                        <a:solidFill>
                          <a:srgbClr val="FFFFFF"/>
                        </a:solidFill>
                        <a:ln w="9525">
                          <a:noFill/>
                          <a:miter lim="800000"/>
                          <a:headEnd/>
                          <a:tailEnd/>
                        </a:ln>
                      </wps:spPr>
                      <wps:txbx>
                        <w:txbxContent>
                          <w:p w14:paraId="1C97C6C5" w14:textId="77777777" w:rsidR="00193FEF" w:rsidRPr="00332048" w:rsidRDefault="00193FEF" w:rsidP="00662DF9">
                            <w:pPr>
                              <w:spacing w:after="0" w:line="240" w:lineRule="auto"/>
                              <w:jc w:val="center"/>
                              <w:rPr>
                                <w:rFonts w:cstheme="minorHAnsi"/>
                                <w:b/>
                                <w:i/>
                                <w:color w:val="3A5750" w:themeColor="accent5" w:themeShade="80"/>
                                <w:sz w:val="24"/>
                                <w:szCs w:val="24"/>
                              </w:rPr>
                            </w:pPr>
                            <w:r w:rsidRPr="00332048">
                              <w:rPr>
                                <w:rFonts w:cstheme="minorHAnsi"/>
                                <w:b/>
                                <w:i/>
                                <w:color w:val="3A5750" w:themeColor="accent5" w:themeShade="80"/>
                                <w:sz w:val="24"/>
                                <w:szCs w:val="24"/>
                              </w:rPr>
                              <w:t>R&amp;R Weekly Column</w:t>
                            </w:r>
                          </w:p>
                          <w:p w14:paraId="05B12878" w14:textId="328509D0" w:rsidR="00193FEF" w:rsidRPr="00332048" w:rsidRDefault="00193FEF" w:rsidP="00662DF9">
                            <w:pPr>
                              <w:spacing w:after="0" w:line="240" w:lineRule="auto"/>
                              <w:jc w:val="center"/>
                              <w:rPr>
                                <w:rFonts w:cstheme="minorHAnsi"/>
                                <w:b/>
                                <w:i/>
                                <w:color w:val="3A5750" w:themeColor="accent5" w:themeShade="80"/>
                                <w:sz w:val="24"/>
                                <w:szCs w:val="24"/>
                              </w:rPr>
                            </w:pPr>
                            <w:r w:rsidRPr="00332048">
                              <w:rPr>
                                <w:rFonts w:cstheme="minorHAnsi"/>
                                <w:b/>
                                <w:i/>
                                <w:color w:val="3A5750" w:themeColor="accent5" w:themeShade="80"/>
                                <w:sz w:val="24"/>
                                <w:szCs w:val="24"/>
                              </w:rPr>
                              <w:t>By Brunello Rosa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42067" id="_x0000_t202" coordsize="21600,21600" o:spt="202" path="m,l,21600r21600,l21600,xe">
                <v:stroke joinstyle="miter"/>
                <v:path gradientshapeok="t" o:connecttype="rect"/>
              </v:shapetype>
              <v:shape id="Text Box 2" o:spid="_x0000_s1027" type="#_x0000_t202" style="position:absolute;margin-left:44.2pt;margin-top:.5pt;width:122.1pt;height:40.9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" stroked="f">
                <v:textbox>
                  <w:txbxContent>
                    <w:p w14:paraId="1C97C6C5" w14:textId="77777777" w:rsidR="00193FEF" w:rsidRPr="00332048" w:rsidRDefault="00193FEF" w:rsidP="00662DF9">
                      <w:pPr>
                        <w:spacing w:after="0" w:line="240" w:lineRule="auto"/>
                        <w:jc w:val="center"/>
                        <w:rPr>
                          <w:rFonts w:cstheme="minorHAnsi"/>
                          <w:b/>
                          <w:i/>
                          <w:color w:val="3A5750" w:themeColor="accent5" w:themeShade="80"/>
                          <w:sz w:val="24"/>
                          <w:szCs w:val="24"/>
                        </w:rPr>
                      </w:pPr>
                      <w:r w:rsidRPr="00332048">
                        <w:rPr>
                          <w:rFonts w:cstheme="minorHAnsi"/>
                          <w:b/>
                          <w:i/>
                          <w:color w:val="3A5750" w:themeColor="accent5" w:themeShade="80"/>
                          <w:sz w:val="24"/>
                          <w:szCs w:val="24"/>
                        </w:rPr>
                        <w:t>R&amp;R Weekly Column</w:t>
                      </w:r>
                    </w:p>
                    <w:p w14:paraId="05B12878" w14:textId="328509D0" w:rsidR="00193FEF" w:rsidRPr="00332048" w:rsidRDefault="00193FEF" w:rsidP="00662DF9">
                      <w:pPr>
                        <w:spacing w:after="0" w:line="240" w:lineRule="auto"/>
                        <w:jc w:val="center"/>
                        <w:rPr>
                          <w:rFonts w:cstheme="minorHAnsi"/>
                          <w:b/>
                          <w:i/>
                          <w:color w:val="3A5750" w:themeColor="accent5" w:themeShade="80"/>
                          <w:sz w:val="24"/>
                          <w:szCs w:val="24"/>
                        </w:rPr>
                      </w:pPr>
                      <w:r w:rsidRPr="00332048">
                        <w:rPr>
                          <w:rFonts w:cstheme="minorHAnsi"/>
                          <w:b/>
                          <w:i/>
                          <w:color w:val="3A5750" w:themeColor="accent5" w:themeShade="80"/>
                          <w:sz w:val="24"/>
                          <w:szCs w:val="24"/>
                        </w:rPr>
                        <w:t>By Brunello Rosa</w:t>
                      </w:r>
                    </w:p>
                  </w:txbxContent>
                </v:textbox>
                <w10:wrap anchorx="margin"/>
              </v:shape>
            </w:pict>
          </mc:Fallback>
        </mc:AlternateContent>
      </w:r>
    </w:p>
    <w:p w14:paraId="1704ADF7" w14:textId="4EF6FB55" w:rsidR="00A84271" w:rsidRPr="00A84271" w:rsidRDefault="006C566A" w:rsidP="00A84271">
      <w:r>
        <w:rPr>
          <w:noProof/>
          <w:lang w:val="en-GB" w:eastAsia="en-GB"/>
        </w:rPr>
        <mc:AlternateContent>
          <mc:Choice Requires="wps">
            <w:drawing>
              <wp:anchor distT="0" distB="0" distL="114300" distR="114300" simplePos="0" relativeHeight="251663872" behindDoc="0" locked="0" layoutInCell="1" allowOverlap="1" wp14:anchorId="48760049" wp14:editId="7414D201">
                <wp:simplePos x="0" y="0"/>
                <wp:positionH relativeFrom="margin">
                  <wp:align>left</wp:align>
                </wp:positionH>
                <wp:positionV relativeFrom="paragraph">
                  <wp:posOffset>55576</wp:posOffset>
                </wp:positionV>
                <wp:extent cx="7204075" cy="37800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075" cy="378000"/>
                        </a:xfrm>
                        <a:prstGeom prst="rect">
                          <a:avLst/>
                        </a:prstGeom>
                        <a:noFill/>
                        <a:ln w="9525">
                          <a:noFill/>
                          <a:miter lim="800000"/>
                          <a:headEnd/>
                          <a:tailEnd/>
                        </a:ln>
                      </wps:spPr>
                      <wps:txbx>
                        <w:txbxContent>
                          <w:p w14:paraId="312A286E" w14:textId="0EF79C05" w:rsidR="00193FEF" w:rsidRPr="000F44E4" w:rsidRDefault="005268B7" w:rsidP="0050464A">
                            <w:pPr>
                              <w:spacing w:after="100" w:afterAutospacing="1" w:line="264" w:lineRule="auto"/>
                              <w:rPr>
                                <w:b/>
                                <w:color w:val="B85A22" w:themeColor="accent2" w:themeShade="BF"/>
                                <w:sz w:val="28"/>
                                <w:szCs w:val="28"/>
                                <w:lang w:val="en-GB"/>
                              </w:rPr>
                            </w:pPr>
                            <w:r w:rsidRPr="005268B7">
                              <w:rPr>
                                <w:b/>
                                <w:color w:val="B85A22" w:themeColor="accent2" w:themeShade="BF"/>
                                <w:sz w:val="28"/>
                                <w:szCs w:val="28"/>
                                <w:lang w:val="en-GB"/>
                              </w:rPr>
                              <w:t xml:space="preserve">With The Departure </w:t>
                            </w:r>
                            <w:proofErr w:type="gramStart"/>
                            <w:r w:rsidRPr="005268B7">
                              <w:rPr>
                                <w:b/>
                                <w:color w:val="B85A22" w:themeColor="accent2" w:themeShade="BF"/>
                                <w:sz w:val="28"/>
                                <w:szCs w:val="28"/>
                                <w:lang w:val="en-GB"/>
                              </w:rPr>
                              <w:t>Of</w:t>
                            </w:r>
                            <w:proofErr w:type="gramEnd"/>
                            <w:r w:rsidRPr="005268B7">
                              <w:rPr>
                                <w:b/>
                                <w:color w:val="B85A22" w:themeColor="accent2" w:themeShade="BF"/>
                                <w:sz w:val="28"/>
                                <w:szCs w:val="28"/>
                                <w:lang w:val="en-GB"/>
                              </w:rPr>
                              <w:t xml:space="preserve"> Queen Elizabeth II, A New And Difficult Era For Britain Begins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60049" id="_x0000_s1028" type="#_x0000_t202" style="position:absolute;margin-left:0;margin-top:4.4pt;width:567.25pt;height:29.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" filled="f" stroked="f">
                <v:textbox>
                  <w:txbxContent>
                    <w:p w14:paraId="312A286E" w14:textId="0EF79C05" w:rsidR="00193FEF" w:rsidRPr="000F44E4" w:rsidRDefault="005268B7" w:rsidP="0050464A">
                      <w:pPr>
                        <w:spacing w:after="100" w:afterAutospacing="1" w:line="264" w:lineRule="auto"/>
                        <w:rPr>
                          <w:b/>
                          <w:color w:val="B85A22" w:themeColor="accent2" w:themeShade="BF"/>
                          <w:sz w:val="28"/>
                          <w:szCs w:val="28"/>
                          <w:lang w:val="en-GB"/>
                        </w:rPr>
                      </w:pPr>
                      <w:r w:rsidRPr="005268B7">
                        <w:rPr>
                          <w:b/>
                          <w:color w:val="B85A22" w:themeColor="accent2" w:themeShade="BF"/>
                          <w:sz w:val="28"/>
                          <w:szCs w:val="28"/>
                          <w:lang w:val="en-GB"/>
                        </w:rPr>
                        <w:t xml:space="preserve">With The Departure </w:t>
                      </w:r>
                      <w:proofErr w:type="gramStart"/>
                      <w:r w:rsidRPr="005268B7">
                        <w:rPr>
                          <w:b/>
                          <w:color w:val="B85A22" w:themeColor="accent2" w:themeShade="BF"/>
                          <w:sz w:val="28"/>
                          <w:szCs w:val="28"/>
                          <w:lang w:val="en-GB"/>
                        </w:rPr>
                        <w:t>Of</w:t>
                      </w:r>
                      <w:proofErr w:type="gramEnd"/>
                      <w:r w:rsidRPr="005268B7">
                        <w:rPr>
                          <w:b/>
                          <w:color w:val="B85A22" w:themeColor="accent2" w:themeShade="BF"/>
                          <w:sz w:val="28"/>
                          <w:szCs w:val="28"/>
                          <w:lang w:val="en-GB"/>
                        </w:rPr>
                        <w:t xml:space="preserve"> Queen Elizabeth II, A New And Difficult Era For Britain Begins</w:t>
                      </w:r>
                    </w:p>
                  </w:txbxContent>
                </v:textbox>
                <w10:wrap anchorx="margin"/>
              </v:shape>
            </w:pict>
          </mc:Fallback>
        </mc:AlternateContent>
      </w:r>
      <w:r>
        <w:rPr>
          <w:noProof/>
          <w:lang w:val="en-GB" w:eastAsia="en-GB"/>
        </w:rPr>
        <mc:AlternateContent>
          <mc:Choice Requires="wps">
            <w:drawing>
              <wp:anchor distT="0" distB="0" distL="114300" distR="114300" simplePos="0" relativeHeight="251658752" behindDoc="0" locked="0" layoutInCell="1" allowOverlap="1" wp14:anchorId="4624C992" wp14:editId="664B12F6">
                <wp:simplePos x="0" y="0"/>
                <wp:positionH relativeFrom="margin">
                  <wp:align>left</wp:align>
                </wp:positionH>
                <wp:positionV relativeFrom="paragraph">
                  <wp:posOffset>297235</wp:posOffset>
                </wp:positionV>
                <wp:extent cx="7048500" cy="568518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5685183"/>
                        </a:xfrm>
                        <a:prstGeom prst="rect">
                          <a:avLst/>
                        </a:prstGeom>
                        <a:noFill/>
                        <a:ln w="9525">
                          <a:noFill/>
                          <a:miter lim="800000"/>
                          <a:headEnd/>
                          <a:tailEnd/>
                        </a:ln>
                      </wps:spPr>
                      <wps:txbx>
                        <w:txbxContent>
                          <w:p w14:paraId="1524BC9B" w14:textId="77777777" w:rsidR="005268B7" w:rsidRPr="001E203F" w:rsidRDefault="005268B7" w:rsidP="005268B7">
                            <w:pPr>
                              <w:spacing w:after="80"/>
                              <w:jc w:val="both"/>
                              <w:rPr>
                                <w:sz w:val="20"/>
                                <w:szCs w:val="20"/>
                              </w:rPr>
                            </w:pPr>
                            <w:r w:rsidRPr="001E203F">
                              <w:rPr>
                                <w:sz w:val="20"/>
                                <w:szCs w:val="20"/>
                              </w:rPr>
                              <w:t xml:space="preserve">Last week, Elizabeth II, Queen of the United </w:t>
                            </w:r>
                            <w:proofErr w:type="gramStart"/>
                            <w:r w:rsidRPr="001E203F">
                              <w:rPr>
                                <w:sz w:val="20"/>
                                <w:szCs w:val="20"/>
                              </w:rPr>
                              <w:t>Kingdom</w:t>
                            </w:r>
                            <w:proofErr w:type="gramEnd"/>
                            <w:r w:rsidRPr="001E203F">
                              <w:rPr>
                                <w:sz w:val="20"/>
                                <w:szCs w:val="20"/>
                              </w:rPr>
                              <w:t xml:space="preserve"> and other Commonwealth realms, died at the age of 96. Her kingdom lasted 70 years, making her the longest-serving monarch in British history. Only months ago the country celebrated the </w:t>
                            </w:r>
                            <w:hyperlink r:id="rId10" w:history="1">
                              <w:r w:rsidRPr="001E203F">
                                <w:rPr>
                                  <w:rStyle w:val="Hyperlink"/>
                                  <w:sz w:val="20"/>
                                  <w:szCs w:val="20"/>
                                </w:rPr>
                                <w:t>platinum jubilee</w:t>
                              </w:r>
                            </w:hyperlink>
                            <w:r w:rsidRPr="001E203F">
                              <w:rPr>
                                <w:sz w:val="20"/>
                                <w:szCs w:val="20"/>
                              </w:rPr>
                              <w:t xml:space="preserve"> of her accession to the throne, which took place on 6 February 1952, when she was just 25 years old. During her life, Queen Elizabeth has appointed 15 prime ministers, the first one being Winston Churchill, the last being Liz Truss. </w:t>
                            </w:r>
                          </w:p>
                          <w:p w14:paraId="3D645043" w14:textId="77777777" w:rsidR="005268B7" w:rsidRPr="001E203F" w:rsidRDefault="005268B7" w:rsidP="005268B7">
                            <w:pPr>
                              <w:spacing w:after="80"/>
                              <w:jc w:val="both"/>
                              <w:rPr>
                                <w:sz w:val="20"/>
                                <w:szCs w:val="20"/>
                              </w:rPr>
                            </w:pPr>
                            <w:r w:rsidRPr="001E203F">
                              <w:rPr>
                                <w:sz w:val="20"/>
                                <w:szCs w:val="20"/>
                              </w:rPr>
                              <w:t xml:space="preserve">The world has changed around her during her time as Queen. The first US President she met was Harry Truman, who succeeded Franklin D. Roosevelt; the last one was Joe Biden. In between these, she met with diverse characters such as John F. Kennedy, Richard Nixon, and Barack Obama. The UK has gone through tragedies and humiliations such as </w:t>
                            </w:r>
                            <w:hyperlink r:id="rId11" w:history="1">
                              <w:r w:rsidRPr="001E203F">
                                <w:rPr>
                                  <w:rStyle w:val="Hyperlink"/>
                                  <w:sz w:val="20"/>
                                  <w:szCs w:val="20"/>
                                </w:rPr>
                                <w:t>the Suez Crisis in 1956</w:t>
                              </w:r>
                            </w:hyperlink>
                            <w:r w:rsidRPr="001E203F">
                              <w:rPr>
                                <w:sz w:val="20"/>
                                <w:szCs w:val="20"/>
                              </w:rPr>
                              <w:t xml:space="preserve">, and triumphs such as the </w:t>
                            </w:r>
                            <w:hyperlink r:id="rId12" w:history="1">
                              <w:r w:rsidRPr="001E203F">
                                <w:rPr>
                                  <w:rStyle w:val="Hyperlink"/>
                                  <w:sz w:val="20"/>
                                  <w:szCs w:val="20"/>
                                </w:rPr>
                                <w:t>Falklands war in 1982</w:t>
                              </w:r>
                            </w:hyperlink>
                            <w:r w:rsidRPr="001E203F">
                              <w:rPr>
                                <w:sz w:val="20"/>
                                <w:szCs w:val="20"/>
                              </w:rPr>
                              <w:t xml:space="preserve">. During her kingdom, the UK entered the EU (in 1973) and later exited it (2020), and London has become the world’s foremost financial </w:t>
                            </w:r>
                            <w:proofErr w:type="spellStart"/>
                            <w:r w:rsidRPr="001E203F">
                              <w:rPr>
                                <w:sz w:val="20"/>
                                <w:szCs w:val="20"/>
                              </w:rPr>
                              <w:t>centre</w:t>
                            </w:r>
                            <w:proofErr w:type="spellEnd"/>
                            <w:r w:rsidRPr="001E203F">
                              <w:rPr>
                                <w:sz w:val="20"/>
                                <w:szCs w:val="20"/>
                              </w:rPr>
                              <w:t>.</w:t>
                            </w:r>
                          </w:p>
                          <w:p w14:paraId="4C67FEE5" w14:textId="77777777" w:rsidR="005268B7" w:rsidRPr="001E203F" w:rsidRDefault="005268B7" w:rsidP="005268B7">
                            <w:pPr>
                              <w:spacing w:after="80"/>
                              <w:jc w:val="both"/>
                              <w:rPr>
                                <w:sz w:val="20"/>
                                <w:szCs w:val="20"/>
                              </w:rPr>
                            </w:pPr>
                            <w:r w:rsidRPr="001E203F">
                              <w:rPr>
                                <w:sz w:val="20"/>
                                <w:szCs w:val="20"/>
                              </w:rPr>
                              <w:t xml:space="preserve">Overall, during this long span of time, the UK has certainly increased its influence and prestige at the global level. Domestically, the UK has gone through difficult periods, such as </w:t>
                            </w:r>
                            <w:r w:rsidRPr="001E203F">
                              <w:rPr>
                                <w:i/>
                                <w:iCs/>
                                <w:sz w:val="20"/>
                                <w:szCs w:val="20"/>
                              </w:rPr>
                              <w:t>the troubles</w:t>
                            </w:r>
                            <w:r w:rsidRPr="001E203F">
                              <w:rPr>
                                <w:sz w:val="20"/>
                                <w:szCs w:val="20"/>
                              </w:rPr>
                              <w:t xml:space="preserve"> in Northern Ireland, which ended only in 1997 with the Good Friday agreement. In 2014, the UK survived an independence referendum by Scotland. So, one can say that, during the second Elizabethan era, the UK has strengthened domestically and on the global stage. Elizabeth leaves a heavy legacy for her successors in this regard. </w:t>
                            </w:r>
                          </w:p>
                          <w:p w14:paraId="4CAA67E4" w14:textId="77777777" w:rsidR="005268B7" w:rsidRPr="001E203F" w:rsidRDefault="005268B7" w:rsidP="005268B7">
                            <w:pPr>
                              <w:spacing w:after="80"/>
                              <w:jc w:val="both"/>
                              <w:rPr>
                                <w:sz w:val="20"/>
                                <w:szCs w:val="20"/>
                              </w:rPr>
                            </w:pPr>
                            <w:r w:rsidRPr="001E203F">
                              <w:rPr>
                                <w:sz w:val="20"/>
                                <w:szCs w:val="20"/>
                              </w:rPr>
                              <w:t xml:space="preserve">King Charles III will have to begin from where his mother left. His name is a difficult one. Charles I was the first king executed in European modern history (in 1649, more than a century before the French Revolution). Charles II was forced to live in exile during the rule of Oliver Cromwell as Lord Protector of the </w:t>
                            </w:r>
                            <w:proofErr w:type="gramStart"/>
                            <w:r w:rsidRPr="001E203F">
                              <w:rPr>
                                <w:sz w:val="20"/>
                                <w:szCs w:val="20"/>
                              </w:rPr>
                              <w:t>UK, and</w:t>
                            </w:r>
                            <w:proofErr w:type="gramEnd"/>
                            <w:r w:rsidRPr="001E203F">
                              <w:rPr>
                                <w:sz w:val="20"/>
                                <w:szCs w:val="20"/>
                              </w:rPr>
                              <w:t xml:space="preserve"> was able to return only at the death of the dictator. Charles III will be confronted with phenomenal secession pressures, from Northern Ireland and from Scotland. </w:t>
                            </w:r>
                          </w:p>
                          <w:p w14:paraId="4060615B" w14:textId="77777777" w:rsidR="005268B7" w:rsidRPr="001E203F" w:rsidRDefault="005268B7" w:rsidP="005268B7">
                            <w:pPr>
                              <w:spacing w:after="80"/>
                              <w:jc w:val="both"/>
                              <w:rPr>
                                <w:sz w:val="20"/>
                                <w:szCs w:val="20"/>
                              </w:rPr>
                            </w:pPr>
                            <w:hyperlink r:id="rId13" w:history="1">
                              <w:r w:rsidRPr="001E203F">
                                <w:rPr>
                                  <w:rStyle w:val="Hyperlink"/>
                                  <w:sz w:val="20"/>
                                  <w:szCs w:val="20"/>
                                </w:rPr>
                                <w:t>As we discussed in our previous column</w:t>
                              </w:r>
                            </w:hyperlink>
                            <w:r w:rsidRPr="001E203F">
                              <w:rPr>
                                <w:sz w:val="20"/>
                                <w:szCs w:val="20"/>
                              </w:rPr>
                              <w:t>, the victory of the Sinn Fein on the two sides of the isle of Ireland makes a re-unification referendum for the island more likely. On that occasion we said that such a referendum would not take place while the Queen was alive. But now the clock is ticking, and it will take some serious effort by Charles to convince Northern Ireland that they are better off inside the UK rather than within the EU. This task will become even harder, as Liz Truss has declared her intention to re-discuss the Northern Ireland protocol with the EU. Meanwhile, regarding Scotland</w:t>
                            </w:r>
                            <w:r w:rsidRPr="001E203F">
                              <w:rPr>
                                <w:i/>
                                <w:iCs/>
                                <w:sz w:val="20"/>
                                <w:szCs w:val="20"/>
                              </w:rPr>
                              <w:t>,</w:t>
                            </w:r>
                            <w:r w:rsidRPr="001E203F">
                              <w:rPr>
                                <w:sz w:val="20"/>
                                <w:szCs w:val="20"/>
                              </w:rPr>
                              <w:t xml:space="preserve"> First Minister Nicola Sturgeon has also said that it intends to launch a new independence referendum by 2023. Anow that the UK is out of the EU, pro-European Scotland may opt for the independence route. </w:t>
                            </w:r>
                          </w:p>
                          <w:p w14:paraId="4C83BD7E" w14:textId="77777777" w:rsidR="005268B7" w:rsidRPr="001E203F" w:rsidRDefault="005268B7" w:rsidP="005268B7">
                            <w:pPr>
                              <w:spacing w:after="80"/>
                              <w:jc w:val="both"/>
                              <w:rPr>
                                <w:sz w:val="20"/>
                                <w:szCs w:val="20"/>
                              </w:rPr>
                            </w:pPr>
                            <w:r w:rsidRPr="001E203F">
                              <w:rPr>
                                <w:sz w:val="20"/>
                                <w:szCs w:val="20"/>
                              </w:rPr>
                              <w:t xml:space="preserve">Domestically, Charles will likely oversee an autumn and winter of severe discontent among the UK population, given the cost-of-living crisis originating from the rise in energy prices. </w:t>
                            </w:r>
                          </w:p>
                          <w:p w14:paraId="75097804" w14:textId="77777777" w:rsidR="005268B7" w:rsidRPr="001E203F" w:rsidRDefault="005268B7" w:rsidP="005268B7">
                            <w:pPr>
                              <w:spacing w:after="80"/>
                              <w:jc w:val="both"/>
                              <w:rPr>
                                <w:sz w:val="20"/>
                                <w:szCs w:val="20"/>
                              </w:rPr>
                            </w:pPr>
                            <w:r w:rsidRPr="001E203F">
                              <w:rPr>
                                <w:sz w:val="20"/>
                                <w:szCs w:val="20"/>
                              </w:rPr>
                              <w:t xml:space="preserve">For all these reasons, a very steady hand will be needed to keep the country together and drive it out of this current difficult situation. This is the reason why Charles has immediately appointed his son William as Prince of Wales, making him a de-facto right hand to the throne, in the hope that this “duumvirate” will help Britain navigate the new few difficult years. </w:t>
                            </w:r>
                          </w:p>
                          <w:p w14:paraId="3B7B8C12" w14:textId="411E72F7" w:rsidR="00E42619" w:rsidRPr="006443DE" w:rsidRDefault="00E42619" w:rsidP="00534EDD">
                            <w:pPr>
                              <w:spacing w:after="60" w:line="264" w:lineRule="auto"/>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4C992" id="_x0000_s1029" type="#_x0000_t202" style="position:absolute;margin-left:0;margin-top:23.4pt;width:555pt;height:447.6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" filled="f" stroked="f">
                <v:textbox>
                  <w:txbxContent>
                    <w:p w14:paraId="1524BC9B" w14:textId="77777777" w:rsidR="005268B7" w:rsidRPr="001E203F" w:rsidRDefault="005268B7" w:rsidP="005268B7">
                      <w:pPr>
                        <w:spacing w:after="80"/>
                        <w:jc w:val="both"/>
                        <w:rPr>
                          <w:sz w:val="20"/>
                          <w:szCs w:val="20"/>
                        </w:rPr>
                      </w:pPr>
                      <w:r w:rsidRPr="001E203F">
                        <w:rPr>
                          <w:sz w:val="20"/>
                          <w:szCs w:val="20"/>
                        </w:rPr>
                        <w:t xml:space="preserve">Last week, Elizabeth II, Queen of the United </w:t>
                      </w:r>
                      <w:proofErr w:type="gramStart"/>
                      <w:r w:rsidRPr="001E203F">
                        <w:rPr>
                          <w:sz w:val="20"/>
                          <w:szCs w:val="20"/>
                        </w:rPr>
                        <w:t>Kingdom</w:t>
                      </w:r>
                      <w:proofErr w:type="gramEnd"/>
                      <w:r w:rsidRPr="001E203F">
                        <w:rPr>
                          <w:sz w:val="20"/>
                          <w:szCs w:val="20"/>
                        </w:rPr>
                        <w:t xml:space="preserve"> and other Commonwealth realms, died at the age of 96. Her kingdom lasted 70 years, making her the longest-serving monarch in British history. Only months ago the country celebrated the </w:t>
                      </w:r>
                      <w:hyperlink r:id="rId14" w:history="1">
                        <w:r w:rsidRPr="001E203F">
                          <w:rPr>
                            <w:rStyle w:val="Hyperlink"/>
                            <w:sz w:val="20"/>
                            <w:szCs w:val="20"/>
                          </w:rPr>
                          <w:t>platinum jubilee</w:t>
                        </w:r>
                      </w:hyperlink>
                      <w:r w:rsidRPr="001E203F">
                        <w:rPr>
                          <w:sz w:val="20"/>
                          <w:szCs w:val="20"/>
                        </w:rPr>
                        <w:t xml:space="preserve"> of her accession to the throne, which took place on 6 February 1952, when she was just 25 years old. During her life, Queen Elizabeth has appointed 15 prime ministers, the first one being Winston Churchill, the last being Liz Truss. </w:t>
                      </w:r>
                    </w:p>
                    <w:p w14:paraId="3D645043" w14:textId="77777777" w:rsidR="005268B7" w:rsidRPr="001E203F" w:rsidRDefault="005268B7" w:rsidP="005268B7">
                      <w:pPr>
                        <w:spacing w:after="80"/>
                        <w:jc w:val="both"/>
                        <w:rPr>
                          <w:sz w:val="20"/>
                          <w:szCs w:val="20"/>
                        </w:rPr>
                      </w:pPr>
                      <w:r w:rsidRPr="001E203F">
                        <w:rPr>
                          <w:sz w:val="20"/>
                          <w:szCs w:val="20"/>
                        </w:rPr>
                        <w:t xml:space="preserve">The world has changed around her during her time as Queen. The first US President she met was Harry Truman, who succeeded Franklin D. Roosevelt; the last one was Joe Biden. In between these, she met with diverse characters such as John F. Kennedy, Richard Nixon, and Barack Obama. The UK has gone through tragedies and humiliations such as </w:t>
                      </w:r>
                      <w:hyperlink r:id="rId15" w:history="1">
                        <w:r w:rsidRPr="001E203F">
                          <w:rPr>
                            <w:rStyle w:val="Hyperlink"/>
                            <w:sz w:val="20"/>
                            <w:szCs w:val="20"/>
                          </w:rPr>
                          <w:t>the Suez Crisis in 1956</w:t>
                        </w:r>
                      </w:hyperlink>
                      <w:r w:rsidRPr="001E203F">
                        <w:rPr>
                          <w:sz w:val="20"/>
                          <w:szCs w:val="20"/>
                        </w:rPr>
                        <w:t xml:space="preserve">, and triumphs such as the </w:t>
                      </w:r>
                      <w:hyperlink r:id="rId16" w:history="1">
                        <w:r w:rsidRPr="001E203F">
                          <w:rPr>
                            <w:rStyle w:val="Hyperlink"/>
                            <w:sz w:val="20"/>
                            <w:szCs w:val="20"/>
                          </w:rPr>
                          <w:t>Falklands war in 1982</w:t>
                        </w:r>
                      </w:hyperlink>
                      <w:r w:rsidRPr="001E203F">
                        <w:rPr>
                          <w:sz w:val="20"/>
                          <w:szCs w:val="20"/>
                        </w:rPr>
                        <w:t xml:space="preserve">. During her kingdom, the UK entered the EU (in 1973) and later exited it (2020), and London has become the world’s foremost financial </w:t>
                      </w:r>
                      <w:proofErr w:type="spellStart"/>
                      <w:r w:rsidRPr="001E203F">
                        <w:rPr>
                          <w:sz w:val="20"/>
                          <w:szCs w:val="20"/>
                        </w:rPr>
                        <w:t>centre</w:t>
                      </w:r>
                      <w:proofErr w:type="spellEnd"/>
                      <w:r w:rsidRPr="001E203F">
                        <w:rPr>
                          <w:sz w:val="20"/>
                          <w:szCs w:val="20"/>
                        </w:rPr>
                        <w:t>.</w:t>
                      </w:r>
                    </w:p>
                    <w:p w14:paraId="4C67FEE5" w14:textId="77777777" w:rsidR="005268B7" w:rsidRPr="001E203F" w:rsidRDefault="005268B7" w:rsidP="005268B7">
                      <w:pPr>
                        <w:spacing w:after="80"/>
                        <w:jc w:val="both"/>
                        <w:rPr>
                          <w:sz w:val="20"/>
                          <w:szCs w:val="20"/>
                        </w:rPr>
                      </w:pPr>
                      <w:r w:rsidRPr="001E203F">
                        <w:rPr>
                          <w:sz w:val="20"/>
                          <w:szCs w:val="20"/>
                        </w:rPr>
                        <w:t xml:space="preserve">Overall, during this long span of time, the UK has certainly increased its influence and prestige at the global level. Domestically, the UK has gone through difficult periods, such as </w:t>
                      </w:r>
                      <w:r w:rsidRPr="001E203F">
                        <w:rPr>
                          <w:i/>
                          <w:iCs/>
                          <w:sz w:val="20"/>
                          <w:szCs w:val="20"/>
                        </w:rPr>
                        <w:t>the troubles</w:t>
                      </w:r>
                      <w:r w:rsidRPr="001E203F">
                        <w:rPr>
                          <w:sz w:val="20"/>
                          <w:szCs w:val="20"/>
                        </w:rPr>
                        <w:t xml:space="preserve"> in Northern Ireland, which ended only in 1997 with the Good Friday agreement. In 2014, the UK survived an independence referendum by Scotland. So, one can say that, during the second Elizabethan era, the UK has strengthened domestically and on the global stage. Elizabeth leaves a heavy legacy for her successors in this regard. </w:t>
                      </w:r>
                    </w:p>
                    <w:p w14:paraId="4CAA67E4" w14:textId="77777777" w:rsidR="005268B7" w:rsidRPr="001E203F" w:rsidRDefault="005268B7" w:rsidP="005268B7">
                      <w:pPr>
                        <w:spacing w:after="80"/>
                        <w:jc w:val="both"/>
                        <w:rPr>
                          <w:sz w:val="20"/>
                          <w:szCs w:val="20"/>
                        </w:rPr>
                      </w:pPr>
                      <w:r w:rsidRPr="001E203F">
                        <w:rPr>
                          <w:sz w:val="20"/>
                          <w:szCs w:val="20"/>
                        </w:rPr>
                        <w:t xml:space="preserve">King Charles III will have to begin from where his mother left. His name is a difficult one. Charles I was the first king executed in European modern history (in 1649, more than a century before the French Revolution). Charles II was forced to live in exile during the rule of Oliver Cromwell as Lord Protector of the </w:t>
                      </w:r>
                      <w:proofErr w:type="gramStart"/>
                      <w:r w:rsidRPr="001E203F">
                        <w:rPr>
                          <w:sz w:val="20"/>
                          <w:szCs w:val="20"/>
                        </w:rPr>
                        <w:t>UK, and</w:t>
                      </w:r>
                      <w:proofErr w:type="gramEnd"/>
                      <w:r w:rsidRPr="001E203F">
                        <w:rPr>
                          <w:sz w:val="20"/>
                          <w:szCs w:val="20"/>
                        </w:rPr>
                        <w:t xml:space="preserve"> was able to return only at the death of the dictator. Charles III will be confronted with phenomenal secession pressures, from Northern Ireland and from Scotland. </w:t>
                      </w:r>
                    </w:p>
                    <w:p w14:paraId="4060615B" w14:textId="77777777" w:rsidR="005268B7" w:rsidRPr="001E203F" w:rsidRDefault="005268B7" w:rsidP="005268B7">
                      <w:pPr>
                        <w:spacing w:after="80"/>
                        <w:jc w:val="both"/>
                        <w:rPr>
                          <w:sz w:val="20"/>
                          <w:szCs w:val="20"/>
                        </w:rPr>
                      </w:pPr>
                      <w:hyperlink r:id="rId17" w:history="1">
                        <w:r w:rsidRPr="001E203F">
                          <w:rPr>
                            <w:rStyle w:val="Hyperlink"/>
                            <w:sz w:val="20"/>
                            <w:szCs w:val="20"/>
                          </w:rPr>
                          <w:t>As we discussed in our previous column</w:t>
                        </w:r>
                      </w:hyperlink>
                      <w:r w:rsidRPr="001E203F">
                        <w:rPr>
                          <w:sz w:val="20"/>
                          <w:szCs w:val="20"/>
                        </w:rPr>
                        <w:t>, the victory of the Sinn Fein on the two sides of the isle of Ireland makes a re-unification referendum for the island more likely. On that occasion we said that such a referendum would not take place while the Queen was alive. But now the clock is ticking, and it will take some serious effort by Charles to convince Northern Ireland that they are better off inside the UK rather than within the EU. This task will become even harder, as Liz Truss has declared her intention to re-discuss the Northern Ireland protocol with the EU. Meanwhile, regarding Scotland</w:t>
                      </w:r>
                      <w:r w:rsidRPr="001E203F">
                        <w:rPr>
                          <w:i/>
                          <w:iCs/>
                          <w:sz w:val="20"/>
                          <w:szCs w:val="20"/>
                        </w:rPr>
                        <w:t>,</w:t>
                      </w:r>
                      <w:r w:rsidRPr="001E203F">
                        <w:rPr>
                          <w:sz w:val="20"/>
                          <w:szCs w:val="20"/>
                        </w:rPr>
                        <w:t xml:space="preserve"> First Minister Nicola Sturgeon has also said that it intends to launch a new independence referendum by 2023. Anow that the UK is out of the EU, pro-European Scotland may opt for the independence route. </w:t>
                      </w:r>
                    </w:p>
                    <w:p w14:paraId="4C83BD7E" w14:textId="77777777" w:rsidR="005268B7" w:rsidRPr="001E203F" w:rsidRDefault="005268B7" w:rsidP="005268B7">
                      <w:pPr>
                        <w:spacing w:after="80"/>
                        <w:jc w:val="both"/>
                        <w:rPr>
                          <w:sz w:val="20"/>
                          <w:szCs w:val="20"/>
                        </w:rPr>
                      </w:pPr>
                      <w:r w:rsidRPr="001E203F">
                        <w:rPr>
                          <w:sz w:val="20"/>
                          <w:szCs w:val="20"/>
                        </w:rPr>
                        <w:t xml:space="preserve">Domestically, Charles will likely oversee an autumn and winter of severe discontent among the UK population, given the cost-of-living crisis originating from the rise in energy prices. </w:t>
                      </w:r>
                    </w:p>
                    <w:p w14:paraId="75097804" w14:textId="77777777" w:rsidR="005268B7" w:rsidRPr="001E203F" w:rsidRDefault="005268B7" w:rsidP="005268B7">
                      <w:pPr>
                        <w:spacing w:after="80"/>
                        <w:jc w:val="both"/>
                        <w:rPr>
                          <w:sz w:val="20"/>
                          <w:szCs w:val="20"/>
                        </w:rPr>
                      </w:pPr>
                      <w:r w:rsidRPr="001E203F">
                        <w:rPr>
                          <w:sz w:val="20"/>
                          <w:szCs w:val="20"/>
                        </w:rPr>
                        <w:t xml:space="preserve">For all these reasons, a very steady hand will be needed to keep the country together and drive it out of this current difficult situation. This is the reason why Charles has immediately appointed his son William as Prince of Wales, making him a de-facto right hand to the throne, in the hope that this “duumvirate” will help Britain navigate the new few difficult years. </w:t>
                      </w:r>
                    </w:p>
                    <w:p w14:paraId="3B7B8C12" w14:textId="411E72F7" w:rsidR="00E42619" w:rsidRPr="006443DE" w:rsidRDefault="00E42619" w:rsidP="00534EDD">
                      <w:pPr>
                        <w:spacing w:after="60" w:line="264" w:lineRule="auto"/>
                        <w:jc w:val="both"/>
                        <w:rPr>
                          <w:sz w:val="20"/>
                          <w:szCs w:val="20"/>
                        </w:rPr>
                      </w:pPr>
                    </w:p>
                  </w:txbxContent>
                </v:textbox>
                <w10:wrap anchorx="margin"/>
              </v:shape>
            </w:pict>
          </mc:Fallback>
        </mc:AlternateContent>
      </w:r>
    </w:p>
    <w:p w14:paraId="29929F7E" w14:textId="1296BE69" w:rsidR="00A84271" w:rsidRPr="00A84271" w:rsidRDefault="00A84271" w:rsidP="00A84271"/>
    <w:p w14:paraId="78FD788A" w14:textId="443F44ED" w:rsidR="006C6672" w:rsidRDefault="006C6672" w:rsidP="00A84271">
      <w:pPr>
        <w:tabs>
          <w:tab w:val="left" w:pos="2717"/>
        </w:tabs>
      </w:pPr>
    </w:p>
    <w:p w14:paraId="2F06492F" w14:textId="6B7D4E2D" w:rsidR="006C6672" w:rsidRDefault="00F54301">
      <w:r>
        <w:rPr>
          <w:noProof/>
          <w:lang w:val="en-GB" w:eastAsia="en-GB"/>
        </w:rPr>
        <mc:AlternateContent>
          <mc:Choice Requires="wps">
            <w:drawing>
              <wp:anchor distT="0" distB="0" distL="114300" distR="114300" simplePos="0" relativeHeight="251660800" behindDoc="0" locked="0" layoutInCell="1" allowOverlap="1" wp14:anchorId="02E383D8" wp14:editId="623A0A66">
                <wp:simplePos x="0" y="0"/>
                <wp:positionH relativeFrom="margin">
                  <wp:posOffset>-303530</wp:posOffset>
                </wp:positionH>
                <wp:positionV relativeFrom="paragraph">
                  <wp:posOffset>4824162</wp:posOffset>
                </wp:positionV>
                <wp:extent cx="7458075" cy="12454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1245435"/>
                        </a:xfrm>
                        <a:prstGeom prst="rect">
                          <a:avLst/>
                        </a:prstGeom>
                        <a:noFill/>
                        <a:ln w="9525">
                          <a:noFill/>
                          <a:miter lim="800000"/>
                          <a:headEnd/>
                          <a:tailEnd/>
                        </a:ln>
                      </wps:spPr>
                      <wps:txbx>
                        <w:txbxContent>
                          <w:tbl>
                            <w:tblPr>
                              <w:tblStyle w:val="TableGrid"/>
                              <w:tblW w:w="12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2"/>
                              <w:gridCol w:w="222"/>
                            </w:tblGrid>
                            <w:tr w:rsidR="00726012" w:rsidRPr="008C4D09" w14:paraId="3E7F7AE8" w14:textId="77777777" w:rsidTr="00040B45">
                              <w:trPr>
                                <w:trHeight w:val="1846"/>
                              </w:trPr>
                              <w:tc>
                                <w:tcPr>
                                  <w:tcW w:w="11982" w:type="dxa"/>
                                </w:tcPr>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6095"/>
                                  </w:tblGrid>
                                  <w:tr w:rsidR="00726012" w:rsidRPr="008C4D09" w14:paraId="43EC9DA5" w14:textId="77777777" w:rsidTr="005A4880">
                                    <w:trPr>
                                      <w:trHeight w:val="292"/>
                                    </w:trPr>
                                    <w:tc>
                                      <w:tcPr>
                                        <w:tcW w:w="11624" w:type="dxa"/>
                                        <w:gridSpan w:val="2"/>
                                      </w:tcPr>
                                      <w:p w14:paraId="2C0E840C" w14:textId="77777777" w:rsidR="00726012" w:rsidRPr="008C4D09" w:rsidRDefault="00726012" w:rsidP="009D72B2">
                                        <w:pPr>
                                          <w:pStyle w:val="ListParagraph"/>
                                          <w:ind w:right="451"/>
                                          <w:jc w:val="center"/>
                                          <w:rPr>
                                            <w:i/>
                                            <w:sz w:val="20"/>
                                            <w:szCs w:val="20"/>
                                            <w:lang w:val="en-GB"/>
                                          </w:rPr>
                                        </w:pPr>
                                        <w:r w:rsidRPr="008C4D09">
                                          <w:rPr>
                                            <w:rFonts w:cstheme="minorHAnsi"/>
                                            <w:b/>
                                            <w:i/>
                                            <w:color w:val="B85A22" w:themeColor="accent2" w:themeShade="BF"/>
                                            <w:sz w:val="20"/>
                                            <w:szCs w:val="20"/>
                                            <w:u w:val="single"/>
                                          </w:rPr>
                                          <w:t>Our Recent Publications</w:t>
                                        </w:r>
                                      </w:p>
                                    </w:tc>
                                  </w:tr>
                                  <w:tr w:rsidR="00726012" w:rsidRPr="008C4D09" w14:paraId="0B8FFD6C" w14:textId="77777777" w:rsidTr="00154F76">
                                    <w:trPr>
                                      <w:trHeight w:val="699"/>
                                    </w:trPr>
                                    <w:tc>
                                      <w:tcPr>
                                        <w:tcW w:w="5529" w:type="dxa"/>
                                      </w:tcPr>
                                      <w:p w14:paraId="4CA26678" w14:textId="7C339984" w:rsidR="00A5774E" w:rsidRDefault="00000000" w:rsidP="00F32B71">
                                        <w:pPr>
                                          <w:pStyle w:val="ListParagraph"/>
                                          <w:numPr>
                                            <w:ilvl w:val="0"/>
                                            <w:numId w:val="22"/>
                                          </w:numPr>
                                          <w:jc w:val="both"/>
                                          <w:rPr>
                                            <w:i/>
                                            <w:iCs/>
                                            <w:sz w:val="20"/>
                                            <w:szCs w:val="20"/>
                                          </w:rPr>
                                        </w:pPr>
                                        <w:hyperlink r:id="rId18" w:history="1">
                                          <w:r w:rsidR="00F32B71" w:rsidRPr="00F32B71">
                                            <w:rPr>
                                              <w:rStyle w:val="Hyperlink"/>
                                              <w:i/>
                                              <w:iCs/>
                                              <w:sz w:val="20"/>
                                              <w:szCs w:val="20"/>
                                            </w:rPr>
                                            <w:t xml:space="preserve">Market Views: The German Crisis </w:t>
                                          </w:r>
                                          <w:proofErr w:type="spellStart"/>
                                          <w:r w:rsidR="00F32B71" w:rsidRPr="00F32B71">
                                            <w:rPr>
                                              <w:rStyle w:val="Hyperlink"/>
                                              <w:i/>
                                              <w:iCs/>
                                              <w:sz w:val="20"/>
                                              <w:szCs w:val="20"/>
                                            </w:rPr>
                                            <w:t>Epitomises</w:t>
                                          </w:r>
                                          <w:proofErr w:type="spellEnd"/>
                                          <w:r w:rsidR="00F32B71" w:rsidRPr="00F32B71">
                                            <w:rPr>
                                              <w:rStyle w:val="Hyperlink"/>
                                              <w:i/>
                                              <w:iCs/>
                                              <w:sz w:val="20"/>
                                              <w:szCs w:val="20"/>
                                            </w:rPr>
                                            <w:t xml:space="preserve"> </w:t>
                                          </w:r>
                                          <w:proofErr w:type="gramStart"/>
                                          <w:r w:rsidR="00F32B71" w:rsidRPr="00F32B71">
                                            <w:rPr>
                                              <w:rStyle w:val="Hyperlink"/>
                                              <w:i/>
                                              <w:iCs/>
                                              <w:sz w:val="20"/>
                                              <w:szCs w:val="20"/>
                                            </w:rPr>
                                            <w:t>The</w:t>
                                          </w:r>
                                          <w:proofErr w:type="gramEnd"/>
                                          <w:r w:rsidR="00F32B71" w:rsidRPr="00F32B71">
                                            <w:rPr>
                                              <w:rStyle w:val="Hyperlink"/>
                                              <w:i/>
                                              <w:iCs/>
                                              <w:sz w:val="20"/>
                                              <w:szCs w:val="20"/>
                                            </w:rPr>
                                            <w:t xml:space="preserve"> Economic Impact of the New World Order</w:t>
                                          </w:r>
                                        </w:hyperlink>
                                        <w:r w:rsidR="00F32B71" w:rsidRPr="00F32B71">
                                          <w:rPr>
                                            <w:i/>
                                            <w:iCs/>
                                            <w:sz w:val="20"/>
                                            <w:szCs w:val="20"/>
                                          </w:rPr>
                                          <w:t xml:space="preserve">, by Filippo </w:t>
                                        </w:r>
                                        <w:proofErr w:type="spellStart"/>
                                        <w:r w:rsidR="00F32B71" w:rsidRPr="00F32B71">
                                          <w:rPr>
                                            <w:i/>
                                            <w:iCs/>
                                            <w:sz w:val="20"/>
                                            <w:szCs w:val="20"/>
                                          </w:rPr>
                                          <w:t>Ramigni</w:t>
                                        </w:r>
                                        <w:proofErr w:type="spellEnd"/>
                                        <w:r w:rsidR="00F32B71" w:rsidRPr="00F32B71">
                                          <w:rPr>
                                            <w:i/>
                                            <w:iCs/>
                                            <w:sz w:val="20"/>
                                            <w:szCs w:val="20"/>
                                          </w:rPr>
                                          <w:t>, 9 September 2022</w:t>
                                        </w:r>
                                      </w:p>
                                      <w:p w14:paraId="167A3BB8" w14:textId="77777777" w:rsidR="00F32B71" w:rsidRPr="00F32B71" w:rsidRDefault="00000000" w:rsidP="00F32B71">
                                        <w:pPr>
                                          <w:pStyle w:val="ListParagraph"/>
                                          <w:numPr>
                                            <w:ilvl w:val="0"/>
                                            <w:numId w:val="22"/>
                                          </w:numPr>
                                          <w:jc w:val="both"/>
                                          <w:rPr>
                                            <w:i/>
                                            <w:iCs/>
                                            <w:sz w:val="20"/>
                                            <w:szCs w:val="20"/>
                                          </w:rPr>
                                        </w:pPr>
                                        <w:hyperlink r:id="rId19" w:history="1">
                                          <w:r w:rsidR="00F32B71" w:rsidRPr="00F32B71">
                                            <w:rPr>
                                              <w:rStyle w:val="Hyperlink"/>
                                              <w:i/>
                                              <w:iCs/>
                                              <w:sz w:val="20"/>
                                              <w:szCs w:val="20"/>
                                            </w:rPr>
                                            <w:t xml:space="preserve">Flash Preview: BoE to Increase Rates by 50bps Again </w:t>
                                          </w:r>
                                          <w:proofErr w:type="gramStart"/>
                                          <w:r w:rsidR="00F32B71" w:rsidRPr="00F32B71">
                                            <w:rPr>
                                              <w:rStyle w:val="Hyperlink"/>
                                              <w:i/>
                                              <w:iCs/>
                                              <w:sz w:val="20"/>
                                              <w:szCs w:val="20"/>
                                            </w:rPr>
                                            <w:t>In</w:t>
                                          </w:r>
                                          <w:proofErr w:type="gramEnd"/>
                                          <w:r w:rsidR="00F32B71" w:rsidRPr="00F32B71">
                                            <w:rPr>
                                              <w:rStyle w:val="Hyperlink"/>
                                              <w:i/>
                                              <w:iCs/>
                                              <w:sz w:val="20"/>
                                              <w:szCs w:val="20"/>
                                            </w:rPr>
                                            <w:t xml:space="preserve"> September</w:t>
                                          </w:r>
                                        </w:hyperlink>
                                        <w:r w:rsidR="00F32B71" w:rsidRPr="00F32B71">
                                          <w:rPr>
                                            <w:i/>
                                            <w:iCs/>
                                            <w:sz w:val="20"/>
                                            <w:szCs w:val="20"/>
                                          </w:rPr>
                                          <w:t xml:space="preserve">, by Brunello Rosa and </w:t>
                                        </w:r>
                                        <w:proofErr w:type="spellStart"/>
                                        <w:r w:rsidR="00F32B71" w:rsidRPr="00F32B71">
                                          <w:rPr>
                                            <w:i/>
                                            <w:iCs/>
                                            <w:sz w:val="20"/>
                                            <w:szCs w:val="20"/>
                                          </w:rPr>
                                          <w:t>Nato</w:t>
                                        </w:r>
                                        <w:proofErr w:type="spellEnd"/>
                                        <w:r w:rsidR="00F32B71" w:rsidRPr="00F32B71">
                                          <w:rPr>
                                            <w:i/>
                                            <w:iCs/>
                                            <w:sz w:val="20"/>
                                            <w:szCs w:val="20"/>
                                          </w:rPr>
                                          <w:t xml:space="preserve"> </w:t>
                                        </w:r>
                                        <w:proofErr w:type="spellStart"/>
                                        <w:r w:rsidR="00F32B71" w:rsidRPr="00F32B71">
                                          <w:rPr>
                                            <w:i/>
                                            <w:iCs/>
                                            <w:sz w:val="20"/>
                                            <w:szCs w:val="20"/>
                                          </w:rPr>
                                          <w:t>Balavadze</w:t>
                                        </w:r>
                                        <w:proofErr w:type="spellEnd"/>
                                        <w:r w:rsidR="00F32B71" w:rsidRPr="00F32B71">
                                          <w:rPr>
                                            <w:i/>
                                            <w:iCs/>
                                            <w:sz w:val="20"/>
                                            <w:szCs w:val="20"/>
                                          </w:rPr>
                                          <w:t>, 9 September 2022</w:t>
                                        </w:r>
                                      </w:p>
                                      <w:p w14:paraId="62955C08" w14:textId="77777777" w:rsidR="00F32B71" w:rsidRPr="00F32B71" w:rsidRDefault="00F32B71" w:rsidP="00F32B71">
                                        <w:pPr>
                                          <w:pStyle w:val="ListParagraph"/>
                                          <w:numPr>
                                            <w:ilvl w:val="0"/>
                                            <w:numId w:val="22"/>
                                          </w:numPr>
                                          <w:jc w:val="both"/>
                                          <w:rPr>
                                            <w:i/>
                                            <w:iCs/>
                                            <w:sz w:val="20"/>
                                            <w:szCs w:val="20"/>
                                          </w:rPr>
                                        </w:pPr>
                                      </w:p>
                                      <w:p w14:paraId="44AE2FEA" w14:textId="77777777" w:rsidR="00726012" w:rsidRPr="008C4D09" w:rsidRDefault="00726012" w:rsidP="009A5051">
                                        <w:pPr>
                                          <w:pStyle w:val="ListParagraph"/>
                                          <w:ind w:left="319"/>
                                          <w:rPr>
                                            <w:i/>
                                            <w:iCs/>
                                            <w:sz w:val="20"/>
                                            <w:szCs w:val="20"/>
                                          </w:rPr>
                                        </w:pPr>
                                      </w:p>
                                      <w:p w14:paraId="69710E54" w14:textId="77777777" w:rsidR="00726012" w:rsidRPr="008C4D09" w:rsidRDefault="00726012" w:rsidP="00217033">
                                        <w:pPr>
                                          <w:rPr>
                                            <w:i/>
                                            <w:iCs/>
                                            <w:sz w:val="20"/>
                                            <w:szCs w:val="20"/>
                                            <w:lang w:val="ka-GE"/>
                                          </w:rPr>
                                        </w:pPr>
                                      </w:p>
                                      <w:p w14:paraId="313FA30E" w14:textId="77777777" w:rsidR="00726012" w:rsidRPr="008C4D09" w:rsidRDefault="00726012" w:rsidP="006F1934">
                                        <w:pPr>
                                          <w:pStyle w:val="ListParagraph"/>
                                          <w:ind w:left="319"/>
                                          <w:rPr>
                                            <w:i/>
                                            <w:iCs/>
                                            <w:sz w:val="20"/>
                                            <w:szCs w:val="20"/>
                                            <w:lang w:val="ka-GE"/>
                                          </w:rPr>
                                        </w:pPr>
                                      </w:p>
                                      <w:p w14:paraId="715F1132" w14:textId="77777777" w:rsidR="00726012" w:rsidRPr="008C4D09" w:rsidRDefault="00726012" w:rsidP="0011658F">
                                        <w:pPr>
                                          <w:pStyle w:val="ListParagraph"/>
                                          <w:ind w:left="244" w:right="451"/>
                                          <w:jc w:val="both"/>
                                          <w:rPr>
                                            <w:i/>
                                            <w:iCs/>
                                            <w:sz w:val="20"/>
                                            <w:szCs w:val="20"/>
                                          </w:rPr>
                                        </w:pPr>
                                      </w:p>
                                      <w:p w14:paraId="6723A572" w14:textId="77777777" w:rsidR="00726012" w:rsidRPr="008C4D09" w:rsidRDefault="00726012" w:rsidP="002F1195">
                                        <w:pPr>
                                          <w:ind w:right="451"/>
                                          <w:jc w:val="both"/>
                                          <w:rPr>
                                            <w:i/>
                                            <w:iCs/>
                                            <w:sz w:val="20"/>
                                            <w:szCs w:val="20"/>
                                            <w:lang w:val="en-GB"/>
                                          </w:rPr>
                                        </w:pPr>
                                      </w:p>
                                    </w:tc>
                                    <w:tc>
                                      <w:tcPr>
                                        <w:tcW w:w="6095" w:type="dxa"/>
                                      </w:tcPr>
                                      <w:p w14:paraId="205EA70D" w14:textId="77777777" w:rsidR="00F32B71" w:rsidRPr="0035059E" w:rsidRDefault="00000000" w:rsidP="00F32B71">
                                        <w:pPr>
                                          <w:pStyle w:val="ListParagraph"/>
                                          <w:numPr>
                                            <w:ilvl w:val="0"/>
                                            <w:numId w:val="22"/>
                                          </w:numPr>
                                          <w:jc w:val="both"/>
                                          <w:rPr>
                                            <w:i/>
                                            <w:iCs/>
                                            <w:sz w:val="20"/>
                                            <w:szCs w:val="20"/>
                                          </w:rPr>
                                        </w:pPr>
                                        <w:hyperlink r:id="rId20" w:history="1">
                                          <w:r w:rsidR="00F32B71" w:rsidRPr="0035059E">
                                            <w:rPr>
                                              <w:rStyle w:val="Hyperlink"/>
                                              <w:i/>
                                              <w:iCs/>
                                              <w:sz w:val="20"/>
                                              <w:szCs w:val="20"/>
                                            </w:rPr>
                                            <w:t xml:space="preserve">Flash Review: ECB Increases Its Policy Rates by 75bps And </w:t>
                                          </w:r>
                                          <w:proofErr w:type="gramStart"/>
                                          <w:r w:rsidR="00F32B71" w:rsidRPr="0035059E">
                                            <w:rPr>
                                              <w:rStyle w:val="Hyperlink"/>
                                              <w:i/>
                                              <w:iCs/>
                                              <w:sz w:val="20"/>
                                              <w:szCs w:val="20"/>
                                            </w:rPr>
                                            <w:t>Aims</w:t>
                                          </w:r>
                                          <w:proofErr w:type="gramEnd"/>
                                          <w:r w:rsidR="00F32B71" w:rsidRPr="0035059E">
                                            <w:rPr>
                                              <w:rStyle w:val="Hyperlink"/>
                                              <w:i/>
                                              <w:iCs/>
                                              <w:sz w:val="20"/>
                                              <w:szCs w:val="20"/>
                                            </w:rPr>
                                            <w:t xml:space="preserve"> at “Neutral Rate”</w:t>
                                          </w:r>
                                        </w:hyperlink>
                                        <w:r w:rsidR="00F32B71" w:rsidRPr="0035059E">
                                          <w:rPr>
                                            <w:i/>
                                            <w:iCs/>
                                            <w:sz w:val="20"/>
                                            <w:szCs w:val="20"/>
                                          </w:rPr>
                                          <w:t xml:space="preserve">, by Brunello Rosa and </w:t>
                                        </w:r>
                                        <w:proofErr w:type="spellStart"/>
                                        <w:r w:rsidR="00F32B71" w:rsidRPr="0035059E">
                                          <w:rPr>
                                            <w:i/>
                                            <w:iCs/>
                                            <w:sz w:val="20"/>
                                            <w:szCs w:val="20"/>
                                          </w:rPr>
                                          <w:t>Nato</w:t>
                                        </w:r>
                                        <w:proofErr w:type="spellEnd"/>
                                        <w:r w:rsidR="00F32B71" w:rsidRPr="0035059E">
                                          <w:rPr>
                                            <w:i/>
                                            <w:iCs/>
                                            <w:sz w:val="20"/>
                                            <w:szCs w:val="20"/>
                                          </w:rPr>
                                          <w:t xml:space="preserve"> </w:t>
                                        </w:r>
                                        <w:proofErr w:type="spellStart"/>
                                        <w:r w:rsidR="00F32B71" w:rsidRPr="0035059E">
                                          <w:rPr>
                                            <w:i/>
                                            <w:iCs/>
                                            <w:sz w:val="20"/>
                                            <w:szCs w:val="20"/>
                                          </w:rPr>
                                          <w:t>Balavadze</w:t>
                                        </w:r>
                                        <w:proofErr w:type="spellEnd"/>
                                        <w:r w:rsidR="00F32B71" w:rsidRPr="0035059E">
                                          <w:rPr>
                                            <w:i/>
                                            <w:iCs/>
                                            <w:sz w:val="20"/>
                                            <w:szCs w:val="20"/>
                                          </w:rPr>
                                          <w:t>, 8 September 2022</w:t>
                                        </w:r>
                                      </w:p>
                                      <w:p w14:paraId="6A3B5CBC" w14:textId="77777777" w:rsidR="00F32B71" w:rsidRPr="0035059E" w:rsidRDefault="00000000" w:rsidP="00F32B71">
                                        <w:pPr>
                                          <w:pStyle w:val="ListParagraph"/>
                                          <w:numPr>
                                            <w:ilvl w:val="0"/>
                                            <w:numId w:val="22"/>
                                          </w:numPr>
                                          <w:jc w:val="both"/>
                                          <w:rPr>
                                            <w:i/>
                                            <w:iCs/>
                                            <w:sz w:val="20"/>
                                            <w:szCs w:val="20"/>
                                          </w:rPr>
                                        </w:pPr>
                                        <w:hyperlink r:id="rId21" w:history="1">
                                          <w:r w:rsidR="00F32B71" w:rsidRPr="0035059E">
                                            <w:rPr>
                                              <w:rStyle w:val="Hyperlink"/>
                                              <w:i/>
                                              <w:iCs/>
                                              <w:sz w:val="20"/>
                                              <w:szCs w:val="20"/>
                                            </w:rPr>
                                            <w:t>Flash Preview: ECB to Increase Rates by At Least 50bps in September </w:t>
                                          </w:r>
                                        </w:hyperlink>
                                        <w:r w:rsidR="00F32B71" w:rsidRPr="0035059E">
                                          <w:rPr>
                                            <w:i/>
                                            <w:iCs/>
                                            <w:sz w:val="20"/>
                                            <w:szCs w:val="20"/>
                                          </w:rPr>
                                          <w:t xml:space="preserve">, by Brunello Rosa, </w:t>
                                        </w:r>
                                        <w:proofErr w:type="spellStart"/>
                                        <w:r w:rsidR="00F32B71" w:rsidRPr="0035059E">
                                          <w:rPr>
                                            <w:i/>
                                            <w:iCs/>
                                            <w:sz w:val="20"/>
                                            <w:szCs w:val="20"/>
                                          </w:rPr>
                                          <w:t>Nouriel</w:t>
                                        </w:r>
                                        <w:proofErr w:type="spellEnd"/>
                                        <w:r w:rsidR="00F32B71" w:rsidRPr="0035059E">
                                          <w:rPr>
                                            <w:i/>
                                            <w:iCs/>
                                            <w:sz w:val="20"/>
                                            <w:szCs w:val="20"/>
                                          </w:rPr>
                                          <w:t xml:space="preserve"> Roubini and </w:t>
                                        </w:r>
                                        <w:proofErr w:type="spellStart"/>
                                        <w:r w:rsidR="00F32B71" w:rsidRPr="0035059E">
                                          <w:rPr>
                                            <w:i/>
                                            <w:iCs/>
                                            <w:sz w:val="20"/>
                                            <w:szCs w:val="20"/>
                                          </w:rPr>
                                          <w:t>Nato</w:t>
                                        </w:r>
                                        <w:proofErr w:type="spellEnd"/>
                                        <w:r w:rsidR="00F32B71" w:rsidRPr="0035059E">
                                          <w:rPr>
                                            <w:i/>
                                            <w:iCs/>
                                            <w:sz w:val="20"/>
                                            <w:szCs w:val="20"/>
                                          </w:rPr>
                                          <w:t xml:space="preserve"> </w:t>
                                        </w:r>
                                        <w:proofErr w:type="spellStart"/>
                                        <w:r w:rsidR="00F32B71" w:rsidRPr="0035059E">
                                          <w:rPr>
                                            <w:i/>
                                            <w:iCs/>
                                            <w:sz w:val="20"/>
                                            <w:szCs w:val="20"/>
                                          </w:rPr>
                                          <w:t>Balavadze</w:t>
                                        </w:r>
                                        <w:proofErr w:type="spellEnd"/>
                                        <w:r w:rsidR="00F32B71" w:rsidRPr="0035059E">
                                          <w:rPr>
                                            <w:i/>
                                            <w:iCs/>
                                            <w:sz w:val="20"/>
                                            <w:szCs w:val="20"/>
                                          </w:rPr>
                                          <w:t>, 6 September 2022</w:t>
                                        </w:r>
                                      </w:p>
                                      <w:p w14:paraId="0D83924B" w14:textId="7D7DC148" w:rsidR="00492C74" w:rsidRPr="0059402D" w:rsidRDefault="00492C74" w:rsidP="004A5C93">
                                        <w:pPr>
                                          <w:pStyle w:val="ListParagraph"/>
                                          <w:jc w:val="both"/>
                                          <w:rPr>
                                            <w:i/>
                                            <w:iCs/>
                                            <w:sz w:val="20"/>
                                            <w:szCs w:val="20"/>
                                          </w:rPr>
                                        </w:pPr>
                                      </w:p>
                                    </w:tc>
                                  </w:tr>
                                  <w:tr w:rsidR="00726012" w:rsidRPr="008C4D09" w14:paraId="5513F083" w14:textId="77777777" w:rsidTr="00154F76">
                                    <w:trPr>
                                      <w:trHeight w:val="982"/>
                                    </w:trPr>
                                    <w:tc>
                                      <w:tcPr>
                                        <w:tcW w:w="5529" w:type="dxa"/>
                                      </w:tcPr>
                                      <w:p w14:paraId="2DF9D839" w14:textId="77777777" w:rsidR="00726012" w:rsidRPr="008C4D09" w:rsidRDefault="00726012" w:rsidP="009D72B2">
                                        <w:pPr>
                                          <w:pStyle w:val="ListParagraph"/>
                                          <w:numPr>
                                            <w:ilvl w:val="0"/>
                                            <w:numId w:val="22"/>
                                          </w:numPr>
                                          <w:ind w:right="451"/>
                                          <w:jc w:val="both"/>
                                          <w:rPr>
                                            <w:i/>
                                            <w:iCs/>
                                            <w:sz w:val="20"/>
                                            <w:szCs w:val="20"/>
                                            <w:lang w:val="en-GB"/>
                                          </w:rPr>
                                        </w:pPr>
                                      </w:p>
                                    </w:tc>
                                    <w:tc>
                                      <w:tcPr>
                                        <w:tcW w:w="6095" w:type="dxa"/>
                                      </w:tcPr>
                                      <w:p w14:paraId="64E8E131" w14:textId="77777777" w:rsidR="00726012" w:rsidRPr="008C4D09" w:rsidRDefault="00726012" w:rsidP="009D72B2">
                                        <w:pPr>
                                          <w:pStyle w:val="ListParagraph"/>
                                          <w:numPr>
                                            <w:ilvl w:val="0"/>
                                            <w:numId w:val="22"/>
                                          </w:numPr>
                                          <w:ind w:right="451"/>
                                          <w:jc w:val="both"/>
                                          <w:rPr>
                                            <w:b/>
                                            <w:bCs/>
                                            <w:color w:val="B85A22" w:themeColor="accent2" w:themeShade="BF"/>
                                            <w:sz w:val="20"/>
                                            <w:szCs w:val="20"/>
                                            <w:lang w:val="en-GB"/>
                                          </w:rPr>
                                        </w:pPr>
                                      </w:p>
                                    </w:tc>
                                  </w:tr>
                                  <w:tr w:rsidR="00726012" w:rsidRPr="008C4D09" w14:paraId="45A0DA06" w14:textId="77777777" w:rsidTr="00154F76">
                                    <w:trPr>
                                      <w:trHeight w:val="478"/>
                                    </w:trPr>
                                    <w:tc>
                                      <w:tcPr>
                                        <w:tcW w:w="5529" w:type="dxa"/>
                                      </w:tcPr>
                                      <w:p w14:paraId="78FEB803" w14:textId="77777777" w:rsidR="00726012" w:rsidRPr="008C4D09" w:rsidRDefault="00726012" w:rsidP="009D72B2">
                                        <w:pPr>
                                          <w:pStyle w:val="ListParagraph"/>
                                          <w:numPr>
                                            <w:ilvl w:val="0"/>
                                            <w:numId w:val="22"/>
                                          </w:numPr>
                                          <w:ind w:right="451"/>
                                          <w:jc w:val="both"/>
                                          <w:rPr>
                                            <w:sz w:val="20"/>
                                            <w:szCs w:val="20"/>
                                          </w:rPr>
                                        </w:pPr>
                                      </w:p>
                                    </w:tc>
                                    <w:tc>
                                      <w:tcPr>
                                        <w:tcW w:w="6095" w:type="dxa"/>
                                      </w:tcPr>
                                      <w:p w14:paraId="5EE656E8" w14:textId="77777777" w:rsidR="00726012" w:rsidRPr="008C4D09" w:rsidRDefault="00726012" w:rsidP="009D72B2">
                                        <w:pPr>
                                          <w:pStyle w:val="ListParagraph"/>
                                          <w:numPr>
                                            <w:ilvl w:val="0"/>
                                            <w:numId w:val="22"/>
                                          </w:numPr>
                                          <w:ind w:right="451"/>
                                          <w:jc w:val="both"/>
                                          <w:rPr>
                                            <w:b/>
                                            <w:bCs/>
                                            <w:color w:val="B85A22" w:themeColor="accent2" w:themeShade="BF"/>
                                            <w:sz w:val="20"/>
                                            <w:szCs w:val="20"/>
                                            <w:lang w:val="en-GB"/>
                                          </w:rPr>
                                        </w:pPr>
                                      </w:p>
                                    </w:tc>
                                  </w:tr>
                                  <w:tr w:rsidR="00726012" w:rsidRPr="008C4D09" w14:paraId="637DFA87" w14:textId="77777777" w:rsidTr="00154F76">
                                    <w:trPr>
                                      <w:trHeight w:val="478"/>
                                    </w:trPr>
                                    <w:tc>
                                      <w:tcPr>
                                        <w:tcW w:w="5529" w:type="dxa"/>
                                      </w:tcPr>
                                      <w:p w14:paraId="46D8E68E" w14:textId="77777777" w:rsidR="00726012" w:rsidRPr="008C4D09" w:rsidRDefault="00726012" w:rsidP="009D72B2">
                                        <w:pPr>
                                          <w:pStyle w:val="ListParagraph"/>
                                          <w:numPr>
                                            <w:ilvl w:val="0"/>
                                            <w:numId w:val="22"/>
                                          </w:numPr>
                                          <w:ind w:right="451"/>
                                          <w:jc w:val="both"/>
                                          <w:rPr>
                                            <w:i/>
                                            <w:iCs/>
                                            <w:sz w:val="20"/>
                                            <w:szCs w:val="20"/>
                                            <w:lang w:val="en-GB"/>
                                          </w:rPr>
                                        </w:pPr>
                                      </w:p>
                                    </w:tc>
                                    <w:tc>
                                      <w:tcPr>
                                        <w:tcW w:w="6095" w:type="dxa"/>
                                      </w:tcPr>
                                      <w:p w14:paraId="0A11AF47" w14:textId="77777777" w:rsidR="00726012" w:rsidRPr="008C4D09" w:rsidRDefault="00726012" w:rsidP="009D72B2">
                                        <w:pPr>
                                          <w:pStyle w:val="ListParagraph"/>
                                          <w:numPr>
                                            <w:ilvl w:val="0"/>
                                            <w:numId w:val="22"/>
                                          </w:numPr>
                                          <w:ind w:right="451"/>
                                          <w:jc w:val="both"/>
                                          <w:rPr>
                                            <w:i/>
                                            <w:iCs/>
                                            <w:sz w:val="20"/>
                                            <w:szCs w:val="20"/>
                                            <w:lang w:val="en-GB"/>
                                          </w:rPr>
                                        </w:pPr>
                                      </w:p>
                                    </w:tc>
                                  </w:tr>
                                  <w:tr w:rsidR="00726012" w:rsidRPr="008C4D09" w14:paraId="4537B319" w14:textId="77777777" w:rsidTr="00154F76">
                                    <w:trPr>
                                      <w:trHeight w:val="409"/>
                                    </w:trPr>
                                    <w:tc>
                                      <w:tcPr>
                                        <w:tcW w:w="5529" w:type="dxa"/>
                                      </w:tcPr>
                                      <w:p w14:paraId="7300EEAC" w14:textId="77777777" w:rsidR="00726012" w:rsidRPr="008C4D09" w:rsidRDefault="00726012" w:rsidP="009D72B2">
                                        <w:pPr>
                                          <w:pStyle w:val="ListParagraph"/>
                                          <w:numPr>
                                            <w:ilvl w:val="0"/>
                                            <w:numId w:val="22"/>
                                          </w:numPr>
                                          <w:ind w:right="451"/>
                                          <w:jc w:val="both"/>
                                          <w:rPr>
                                            <w:sz w:val="20"/>
                                            <w:szCs w:val="20"/>
                                          </w:rPr>
                                        </w:pPr>
                                      </w:p>
                                    </w:tc>
                                    <w:tc>
                                      <w:tcPr>
                                        <w:tcW w:w="6095" w:type="dxa"/>
                                      </w:tcPr>
                                      <w:p w14:paraId="05D13054" w14:textId="77777777" w:rsidR="00726012" w:rsidRPr="008C4D09" w:rsidRDefault="00726012" w:rsidP="009D72B2">
                                        <w:pPr>
                                          <w:pStyle w:val="ListParagraph"/>
                                          <w:numPr>
                                            <w:ilvl w:val="0"/>
                                            <w:numId w:val="22"/>
                                          </w:numPr>
                                          <w:ind w:right="451"/>
                                          <w:jc w:val="both"/>
                                          <w:rPr>
                                            <w:i/>
                                            <w:sz w:val="20"/>
                                            <w:szCs w:val="20"/>
                                          </w:rPr>
                                        </w:pPr>
                                      </w:p>
                                    </w:tc>
                                  </w:tr>
                                </w:tbl>
                                <w:p w14:paraId="04DEA2D9" w14:textId="77777777" w:rsidR="00726012" w:rsidRPr="008C4D09" w:rsidRDefault="00726012" w:rsidP="00854EF1">
                                  <w:pPr>
                                    <w:ind w:right="451"/>
                                    <w:rPr>
                                      <w:i/>
                                      <w:sz w:val="20"/>
                                      <w:szCs w:val="20"/>
                                    </w:rPr>
                                  </w:pPr>
                                </w:p>
                              </w:tc>
                              <w:tc>
                                <w:tcPr>
                                  <w:tcW w:w="222" w:type="dxa"/>
                                </w:tcPr>
                                <w:p w14:paraId="6C1A0D5C" w14:textId="77777777" w:rsidR="00726012" w:rsidRPr="008C4D09" w:rsidRDefault="00726012" w:rsidP="009D72B2">
                                  <w:pPr>
                                    <w:pStyle w:val="ListParagraph"/>
                                    <w:numPr>
                                      <w:ilvl w:val="1"/>
                                      <w:numId w:val="22"/>
                                    </w:numPr>
                                    <w:ind w:right="451"/>
                                    <w:rPr>
                                      <w:i/>
                                      <w:sz w:val="20"/>
                                      <w:szCs w:val="20"/>
                                    </w:rPr>
                                  </w:pPr>
                                </w:p>
                              </w:tc>
                            </w:tr>
                          </w:tbl>
                          <w:p w14:paraId="3B9AF31E" w14:textId="77777777" w:rsidR="00726012" w:rsidRPr="008C4D09" w:rsidRDefault="00726012" w:rsidP="00726012">
                            <w:pPr>
                              <w:spacing w:after="0" w:line="240" w:lineRule="auto"/>
                              <w:ind w:right="451"/>
                              <w:rPr>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383D8" id="_x0000_s1030" type="#_x0000_t202" style="position:absolute;margin-left:-23.9pt;margin-top:379.85pt;width:587.25pt;height:98.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" filled="f" stroked="f">
                <v:textbox>
                  <w:txbxContent>
                    <w:tbl>
                      <w:tblPr>
                        <w:tblStyle w:val="TableGrid"/>
                        <w:tblW w:w="12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2"/>
                        <w:gridCol w:w="222"/>
                      </w:tblGrid>
                      <w:tr w:rsidR="00726012" w:rsidRPr="008C4D09" w14:paraId="3E7F7AE8" w14:textId="77777777" w:rsidTr="00040B45">
                        <w:trPr>
                          <w:trHeight w:val="1846"/>
                        </w:trPr>
                        <w:tc>
                          <w:tcPr>
                            <w:tcW w:w="11982" w:type="dxa"/>
                          </w:tcPr>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6095"/>
                            </w:tblGrid>
                            <w:tr w:rsidR="00726012" w:rsidRPr="008C4D09" w14:paraId="43EC9DA5" w14:textId="77777777" w:rsidTr="005A4880">
                              <w:trPr>
                                <w:trHeight w:val="292"/>
                              </w:trPr>
                              <w:tc>
                                <w:tcPr>
                                  <w:tcW w:w="11624" w:type="dxa"/>
                                  <w:gridSpan w:val="2"/>
                                </w:tcPr>
                                <w:p w14:paraId="2C0E840C" w14:textId="77777777" w:rsidR="00726012" w:rsidRPr="008C4D09" w:rsidRDefault="00726012" w:rsidP="009D72B2">
                                  <w:pPr>
                                    <w:pStyle w:val="ListParagraph"/>
                                    <w:ind w:right="451"/>
                                    <w:jc w:val="center"/>
                                    <w:rPr>
                                      <w:i/>
                                      <w:sz w:val="20"/>
                                      <w:szCs w:val="20"/>
                                      <w:lang w:val="en-GB"/>
                                    </w:rPr>
                                  </w:pPr>
                                  <w:r w:rsidRPr="008C4D09">
                                    <w:rPr>
                                      <w:rFonts w:cstheme="minorHAnsi"/>
                                      <w:b/>
                                      <w:i/>
                                      <w:color w:val="B85A22" w:themeColor="accent2" w:themeShade="BF"/>
                                      <w:sz w:val="20"/>
                                      <w:szCs w:val="20"/>
                                      <w:u w:val="single"/>
                                    </w:rPr>
                                    <w:t>Our Recent Publications</w:t>
                                  </w:r>
                                </w:p>
                              </w:tc>
                            </w:tr>
                            <w:tr w:rsidR="00726012" w:rsidRPr="008C4D09" w14:paraId="0B8FFD6C" w14:textId="77777777" w:rsidTr="00154F76">
                              <w:trPr>
                                <w:trHeight w:val="699"/>
                              </w:trPr>
                              <w:tc>
                                <w:tcPr>
                                  <w:tcW w:w="5529" w:type="dxa"/>
                                </w:tcPr>
                                <w:p w14:paraId="4CA26678" w14:textId="7C339984" w:rsidR="00A5774E" w:rsidRDefault="00000000" w:rsidP="00F32B71">
                                  <w:pPr>
                                    <w:pStyle w:val="ListParagraph"/>
                                    <w:numPr>
                                      <w:ilvl w:val="0"/>
                                      <w:numId w:val="22"/>
                                    </w:numPr>
                                    <w:jc w:val="both"/>
                                    <w:rPr>
                                      <w:i/>
                                      <w:iCs/>
                                      <w:sz w:val="20"/>
                                      <w:szCs w:val="20"/>
                                    </w:rPr>
                                  </w:pPr>
                                  <w:hyperlink r:id="rId22" w:history="1">
                                    <w:r w:rsidR="00F32B71" w:rsidRPr="00F32B71">
                                      <w:rPr>
                                        <w:rStyle w:val="Hyperlink"/>
                                        <w:i/>
                                        <w:iCs/>
                                        <w:sz w:val="20"/>
                                        <w:szCs w:val="20"/>
                                      </w:rPr>
                                      <w:t xml:space="preserve">Market Views: The German Crisis </w:t>
                                    </w:r>
                                    <w:proofErr w:type="spellStart"/>
                                    <w:r w:rsidR="00F32B71" w:rsidRPr="00F32B71">
                                      <w:rPr>
                                        <w:rStyle w:val="Hyperlink"/>
                                        <w:i/>
                                        <w:iCs/>
                                        <w:sz w:val="20"/>
                                        <w:szCs w:val="20"/>
                                      </w:rPr>
                                      <w:t>Epitomises</w:t>
                                    </w:r>
                                    <w:proofErr w:type="spellEnd"/>
                                    <w:r w:rsidR="00F32B71" w:rsidRPr="00F32B71">
                                      <w:rPr>
                                        <w:rStyle w:val="Hyperlink"/>
                                        <w:i/>
                                        <w:iCs/>
                                        <w:sz w:val="20"/>
                                        <w:szCs w:val="20"/>
                                      </w:rPr>
                                      <w:t xml:space="preserve"> </w:t>
                                    </w:r>
                                    <w:proofErr w:type="gramStart"/>
                                    <w:r w:rsidR="00F32B71" w:rsidRPr="00F32B71">
                                      <w:rPr>
                                        <w:rStyle w:val="Hyperlink"/>
                                        <w:i/>
                                        <w:iCs/>
                                        <w:sz w:val="20"/>
                                        <w:szCs w:val="20"/>
                                      </w:rPr>
                                      <w:t>The</w:t>
                                    </w:r>
                                    <w:proofErr w:type="gramEnd"/>
                                    <w:r w:rsidR="00F32B71" w:rsidRPr="00F32B71">
                                      <w:rPr>
                                        <w:rStyle w:val="Hyperlink"/>
                                        <w:i/>
                                        <w:iCs/>
                                        <w:sz w:val="20"/>
                                        <w:szCs w:val="20"/>
                                      </w:rPr>
                                      <w:t xml:space="preserve"> Economic Impact of the New World Order</w:t>
                                    </w:r>
                                  </w:hyperlink>
                                  <w:r w:rsidR="00F32B71" w:rsidRPr="00F32B71">
                                    <w:rPr>
                                      <w:i/>
                                      <w:iCs/>
                                      <w:sz w:val="20"/>
                                      <w:szCs w:val="20"/>
                                    </w:rPr>
                                    <w:t xml:space="preserve">, by Filippo </w:t>
                                  </w:r>
                                  <w:proofErr w:type="spellStart"/>
                                  <w:r w:rsidR="00F32B71" w:rsidRPr="00F32B71">
                                    <w:rPr>
                                      <w:i/>
                                      <w:iCs/>
                                      <w:sz w:val="20"/>
                                      <w:szCs w:val="20"/>
                                    </w:rPr>
                                    <w:t>Ramigni</w:t>
                                  </w:r>
                                  <w:proofErr w:type="spellEnd"/>
                                  <w:r w:rsidR="00F32B71" w:rsidRPr="00F32B71">
                                    <w:rPr>
                                      <w:i/>
                                      <w:iCs/>
                                      <w:sz w:val="20"/>
                                      <w:szCs w:val="20"/>
                                    </w:rPr>
                                    <w:t>, 9 September 2022</w:t>
                                  </w:r>
                                </w:p>
                                <w:p w14:paraId="167A3BB8" w14:textId="77777777" w:rsidR="00F32B71" w:rsidRPr="00F32B71" w:rsidRDefault="00000000" w:rsidP="00F32B71">
                                  <w:pPr>
                                    <w:pStyle w:val="ListParagraph"/>
                                    <w:numPr>
                                      <w:ilvl w:val="0"/>
                                      <w:numId w:val="22"/>
                                    </w:numPr>
                                    <w:jc w:val="both"/>
                                    <w:rPr>
                                      <w:i/>
                                      <w:iCs/>
                                      <w:sz w:val="20"/>
                                      <w:szCs w:val="20"/>
                                    </w:rPr>
                                  </w:pPr>
                                  <w:hyperlink r:id="rId23" w:history="1">
                                    <w:r w:rsidR="00F32B71" w:rsidRPr="00F32B71">
                                      <w:rPr>
                                        <w:rStyle w:val="Hyperlink"/>
                                        <w:i/>
                                        <w:iCs/>
                                        <w:sz w:val="20"/>
                                        <w:szCs w:val="20"/>
                                      </w:rPr>
                                      <w:t xml:space="preserve">Flash Preview: BoE to Increase Rates by 50bps Again </w:t>
                                    </w:r>
                                    <w:proofErr w:type="gramStart"/>
                                    <w:r w:rsidR="00F32B71" w:rsidRPr="00F32B71">
                                      <w:rPr>
                                        <w:rStyle w:val="Hyperlink"/>
                                        <w:i/>
                                        <w:iCs/>
                                        <w:sz w:val="20"/>
                                        <w:szCs w:val="20"/>
                                      </w:rPr>
                                      <w:t>In</w:t>
                                    </w:r>
                                    <w:proofErr w:type="gramEnd"/>
                                    <w:r w:rsidR="00F32B71" w:rsidRPr="00F32B71">
                                      <w:rPr>
                                        <w:rStyle w:val="Hyperlink"/>
                                        <w:i/>
                                        <w:iCs/>
                                        <w:sz w:val="20"/>
                                        <w:szCs w:val="20"/>
                                      </w:rPr>
                                      <w:t xml:space="preserve"> September</w:t>
                                    </w:r>
                                  </w:hyperlink>
                                  <w:r w:rsidR="00F32B71" w:rsidRPr="00F32B71">
                                    <w:rPr>
                                      <w:i/>
                                      <w:iCs/>
                                      <w:sz w:val="20"/>
                                      <w:szCs w:val="20"/>
                                    </w:rPr>
                                    <w:t xml:space="preserve">, by Brunello Rosa and </w:t>
                                  </w:r>
                                  <w:proofErr w:type="spellStart"/>
                                  <w:r w:rsidR="00F32B71" w:rsidRPr="00F32B71">
                                    <w:rPr>
                                      <w:i/>
                                      <w:iCs/>
                                      <w:sz w:val="20"/>
                                      <w:szCs w:val="20"/>
                                    </w:rPr>
                                    <w:t>Nato</w:t>
                                  </w:r>
                                  <w:proofErr w:type="spellEnd"/>
                                  <w:r w:rsidR="00F32B71" w:rsidRPr="00F32B71">
                                    <w:rPr>
                                      <w:i/>
                                      <w:iCs/>
                                      <w:sz w:val="20"/>
                                      <w:szCs w:val="20"/>
                                    </w:rPr>
                                    <w:t xml:space="preserve"> </w:t>
                                  </w:r>
                                  <w:proofErr w:type="spellStart"/>
                                  <w:r w:rsidR="00F32B71" w:rsidRPr="00F32B71">
                                    <w:rPr>
                                      <w:i/>
                                      <w:iCs/>
                                      <w:sz w:val="20"/>
                                      <w:szCs w:val="20"/>
                                    </w:rPr>
                                    <w:t>Balavadze</w:t>
                                  </w:r>
                                  <w:proofErr w:type="spellEnd"/>
                                  <w:r w:rsidR="00F32B71" w:rsidRPr="00F32B71">
                                    <w:rPr>
                                      <w:i/>
                                      <w:iCs/>
                                      <w:sz w:val="20"/>
                                      <w:szCs w:val="20"/>
                                    </w:rPr>
                                    <w:t>, 9 September 2022</w:t>
                                  </w:r>
                                </w:p>
                                <w:p w14:paraId="62955C08" w14:textId="77777777" w:rsidR="00F32B71" w:rsidRPr="00F32B71" w:rsidRDefault="00F32B71" w:rsidP="00F32B71">
                                  <w:pPr>
                                    <w:pStyle w:val="ListParagraph"/>
                                    <w:numPr>
                                      <w:ilvl w:val="0"/>
                                      <w:numId w:val="22"/>
                                    </w:numPr>
                                    <w:jc w:val="both"/>
                                    <w:rPr>
                                      <w:i/>
                                      <w:iCs/>
                                      <w:sz w:val="20"/>
                                      <w:szCs w:val="20"/>
                                    </w:rPr>
                                  </w:pPr>
                                </w:p>
                                <w:p w14:paraId="44AE2FEA" w14:textId="77777777" w:rsidR="00726012" w:rsidRPr="008C4D09" w:rsidRDefault="00726012" w:rsidP="009A5051">
                                  <w:pPr>
                                    <w:pStyle w:val="ListParagraph"/>
                                    <w:ind w:left="319"/>
                                    <w:rPr>
                                      <w:i/>
                                      <w:iCs/>
                                      <w:sz w:val="20"/>
                                      <w:szCs w:val="20"/>
                                    </w:rPr>
                                  </w:pPr>
                                </w:p>
                                <w:p w14:paraId="69710E54" w14:textId="77777777" w:rsidR="00726012" w:rsidRPr="008C4D09" w:rsidRDefault="00726012" w:rsidP="00217033">
                                  <w:pPr>
                                    <w:rPr>
                                      <w:i/>
                                      <w:iCs/>
                                      <w:sz w:val="20"/>
                                      <w:szCs w:val="20"/>
                                      <w:lang w:val="ka-GE"/>
                                    </w:rPr>
                                  </w:pPr>
                                </w:p>
                                <w:p w14:paraId="313FA30E" w14:textId="77777777" w:rsidR="00726012" w:rsidRPr="008C4D09" w:rsidRDefault="00726012" w:rsidP="006F1934">
                                  <w:pPr>
                                    <w:pStyle w:val="ListParagraph"/>
                                    <w:ind w:left="319"/>
                                    <w:rPr>
                                      <w:i/>
                                      <w:iCs/>
                                      <w:sz w:val="20"/>
                                      <w:szCs w:val="20"/>
                                      <w:lang w:val="ka-GE"/>
                                    </w:rPr>
                                  </w:pPr>
                                </w:p>
                                <w:p w14:paraId="715F1132" w14:textId="77777777" w:rsidR="00726012" w:rsidRPr="008C4D09" w:rsidRDefault="00726012" w:rsidP="0011658F">
                                  <w:pPr>
                                    <w:pStyle w:val="ListParagraph"/>
                                    <w:ind w:left="244" w:right="451"/>
                                    <w:jc w:val="both"/>
                                    <w:rPr>
                                      <w:i/>
                                      <w:iCs/>
                                      <w:sz w:val="20"/>
                                      <w:szCs w:val="20"/>
                                    </w:rPr>
                                  </w:pPr>
                                </w:p>
                                <w:p w14:paraId="6723A572" w14:textId="77777777" w:rsidR="00726012" w:rsidRPr="008C4D09" w:rsidRDefault="00726012" w:rsidP="002F1195">
                                  <w:pPr>
                                    <w:ind w:right="451"/>
                                    <w:jc w:val="both"/>
                                    <w:rPr>
                                      <w:i/>
                                      <w:iCs/>
                                      <w:sz w:val="20"/>
                                      <w:szCs w:val="20"/>
                                      <w:lang w:val="en-GB"/>
                                    </w:rPr>
                                  </w:pPr>
                                </w:p>
                              </w:tc>
                              <w:tc>
                                <w:tcPr>
                                  <w:tcW w:w="6095" w:type="dxa"/>
                                </w:tcPr>
                                <w:p w14:paraId="205EA70D" w14:textId="77777777" w:rsidR="00F32B71" w:rsidRPr="0035059E" w:rsidRDefault="00000000" w:rsidP="00F32B71">
                                  <w:pPr>
                                    <w:pStyle w:val="ListParagraph"/>
                                    <w:numPr>
                                      <w:ilvl w:val="0"/>
                                      <w:numId w:val="22"/>
                                    </w:numPr>
                                    <w:jc w:val="both"/>
                                    <w:rPr>
                                      <w:i/>
                                      <w:iCs/>
                                      <w:sz w:val="20"/>
                                      <w:szCs w:val="20"/>
                                    </w:rPr>
                                  </w:pPr>
                                  <w:hyperlink r:id="rId24" w:history="1">
                                    <w:r w:rsidR="00F32B71" w:rsidRPr="0035059E">
                                      <w:rPr>
                                        <w:rStyle w:val="Hyperlink"/>
                                        <w:i/>
                                        <w:iCs/>
                                        <w:sz w:val="20"/>
                                        <w:szCs w:val="20"/>
                                      </w:rPr>
                                      <w:t xml:space="preserve">Flash Review: ECB Increases Its Policy Rates by 75bps And </w:t>
                                    </w:r>
                                    <w:proofErr w:type="gramStart"/>
                                    <w:r w:rsidR="00F32B71" w:rsidRPr="0035059E">
                                      <w:rPr>
                                        <w:rStyle w:val="Hyperlink"/>
                                        <w:i/>
                                        <w:iCs/>
                                        <w:sz w:val="20"/>
                                        <w:szCs w:val="20"/>
                                      </w:rPr>
                                      <w:t>Aims</w:t>
                                    </w:r>
                                    <w:proofErr w:type="gramEnd"/>
                                    <w:r w:rsidR="00F32B71" w:rsidRPr="0035059E">
                                      <w:rPr>
                                        <w:rStyle w:val="Hyperlink"/>
                                        <w:i/>
                                        <w:iCs/>
                                        <w:sz w:val="20"/>
                                        <w:szCs w:val="20"/>
                                      </w:rPr>
                                      <w:t xml:space="preserve"> at “Neutral Rate”</w:t>
                                    </w:r>
                                  </w:hyperlink>
                                  <w:r w:rsidR="00F32B71" w:rsidRPr="0035059E">
                                    <w:rPr>
                                      <w:i/>
                                      <w:iCs/>
                                      <w:sz w:val="20"/>
                                      <w:szCs w:val="20"/>
                                    </w:rPr>
                                    <w:t xml:space="preserve">, by Brunello Rosa and </w:t>
                                  </w:r>
                                  <w:proofErr w:type="spellStart"/>
                                  <w:r w:rsidR="00F32B71" w:rsidRPr="0035059E">
                                    <w:rPr>
                                      <w:i/>
                                      <w:iCs/>
                                      <w:sz w:val="20"/>
                                      <w:szCs w:val="20"/>
                                    </w:rPr>
                                    <w:t>Nato</w:t>
                                  </w:r>
                                  <w:proofErr w:type="spellEnd"/>
                                  <w:r w:rsidR="00F32B71" w:rsidRPr="0035059E">
                                    <w:rPr>
                                      <w:i/>
                                      <w:iCs/>
                                      <w:sz w:val="20"/>
                                      <w:szCs w:val="20"/>
                                    </w:rPr>
                                    <w:t xml:space="preserve"> </w:t>
                                  </w:r>
                                  <w:proofErr w:type="spellStart"/>
                                  <w:r w:rsidR="00F32B71" w:rsidRPr="0035059E">
                                    <w:rPr>
                                      <w:i/>
                                      <w:iCs/>
                                      <w:sz w:val="20"/>
                                      <w:szCs w:val="20"/>
                                    </w:rPr>
                                    <w:t>Balavadze</w:t>
                                  </w:r>
                                  <w:proofErr w:type="spellEnd"/>
                                  <w:r w:rsidR="00F32B71" w:rsidRPr="0035059E">
                                    <w:rPr>
                                      <w:i/>
                                      <w:iCs/>
                                      <w:sz w:val="20"/>
                                      <w:szCs w:val="20"/>
                                    </w:rPr>
                                    <w:t>, 8 September 2022</w:t>
                                  </w:r>
                                </w:p>
                                <w:p w14:paraId="6A3B5CBC" w14:textId="77777777" w:rsidR="00F32B71" w:rsidRPr="0035059E" w:rsidRDefault="00000000" w:rsidP="00F32B71">
                                  <w:pPr>
                                    <w:pStyle w:val="ListParagraph"/>
                                    <w:numPr>
                                      <w:ilvl w:val="0"/>
                                      <w:numId w:val="22"/>
                                    </w:numPr>
                                    <w:jc w:val="both"/>
                                    <w:rPr>
                                      <w:i/>
                                      <w:iCs/>
                                      <w:sz w:val="20"/>
                                      <w:szCs w:val="20"/>
                                    </w:rPr>
                                  </w:pPr>
                                  <w:hyperlink r:id="rId25" w:history="1">
                                    <w:r w:rsidR="00F32B71" w:rsidRPr="0035059E">
                                      <w:rPr>
                                        <w:rStyle w:val="Hyperlink"/>
                                        <w:i/>
                                        <w:iCs/>
                                        <w:sz w:val="20"/>
                                        <w:szCs w:val="20"/>
                                      </w:rPr>
                                      <w:t>Flash Preview: ECB to Increase Rates by At Least 50bps in September </w:t>
                                    </w:r>
                                  </w:hyperlink>
                                  <w:r w:rsidR="00F32B71" w:rsidRPr="0035059E">
                                    <w:rPr>
                                      <w:i/>
                                      <w:iCs/>
                                      <w:sz w:val="20"/>
                                      <w:szCs w:val="20"/>
                                    </w:rPr>
                                    <w:t xml:space="preserve">, by Brunello Rosa, </w:t>
                                  </w:r>
                                  <w:proofErr w:type="spellStart"/>
                                  <w:r w:rsidR="00F32B71" w:rsidRPr="0035059E">
                                    <w:rPr>
                                      <w:i/>
                                      <w:iCs/>
                                      <w:sz w:val="20"/>
                                      <w:szCs w:val="20"/>
                                    </w:rPr>
                                    <w:t>Nouriel</w:t>
                                  </w:r>
                                  <w:proofErr w:type="spellEnd"/>
                                  <w:r w:rsidR="00F32B71" w:rsidRPr="0035059E">
                                    <w:rPr>
                                      <w:i/>
                                      <w:iCs/>
                                      <w:sz w:val="20"/>
                                      <w:szCs w:val="20"/>
                                    </w:rPr>
                                    <w:t xml:space="preserve"> Roubini and </w:t>
                                  </w:r>
                                  <w:proofErr w:type="spellStart"/>
                                  <w:r w:rsidR="00F32B71" w:rsidRPr="0035059E">
                                    <w:rPr>
                                      <w:i/>
                                      <w:iCs/>
                                      <w:sz w:val="20"/>
                                      <w:szCs w:val="20"/>
                                    </w:rPr>
                                    <w:t>Nato</w:t>
                                  </w:r>
                                  <w:proofErr w:type="spellEnd"/>
                                  <w:r w:rsidR="00F32B71" w:rsidRPr="0035059E">
                                    <w:rPr>
                                      <w:i/>
                                      <w:iCs/>
                                      <w:sz w:val="20"/>
                                      <w:szCs w:val="20"/>
                                    </w:rPr>
                                    <w:t xml:space="preserve"> </w:t>
                                  </w:r>
                                  <w:proofErr w:type="spellStart"/>
                                  <w:r w:rsidR="00F32B71" w:rsidRPr="0035059E">
                                    <w:rPr>
                                      <w:i/>
                                      <w:iCs/>
                                      <w:sz w:val="20"/>
                                      <w:szCs w:val="20"/>
                                    </w:rPr>
                                    <w:t>Balavadze</w:t>
                                  </w:r>
                                  <w:proofErr w:type="spellEnd"/>
                                  <w:r w:rsidR="00F32B71" w:rsidRPr="0035059E">
                                    <w:rPr>
                                      <w:i/>
                                      <w:iCs/>
                                      <w:sz w:val="20"/>
                                      <w:szCs w:val="20"/>
                                    </w:rPr>
                                    <w:t>, 6 September 2022</w:t>
                                  </w:r>
                                </w:p>
                                <w:p w14:paraId="0D83924B" w14:textId="7D7DC148" w:rsidR="00492C74" w:rsidRPr="0059402D" w:rsidRDefault="00492C74" w:rsidP="004A5C93">
                                  <w:pPr>
                                    <w:pStyle w:val="ListParagraph"/>
                                    <w:jc w:val="both"/>
                                    <w:rPr>
                                      <w:i/>
                                      <w:iCs/>
                                      <w:sz w:val="20"/>
                                      <w:szCs w:val="20"/>
                                    </w:rPr>
                                  </w:pPr>
                                </w:p>
                              </w:tc>
                            </w:tr>
                            <w:tr w:rsidR="00726012" w:rsidRPr="008C4D09" w14:paraId="5513F083" w14:textId="77777777" w:rsidTr="00154F76">
                              <w:trPr>
                                <w:trHeight w:val="982"/>
                              </w:trPr>
                              <w:tc>
                                <w:tcPr>
                                  <w:tcW w:w="5529" w:type="dxa"/>
                                </w:tcPr>
                                <w:p w14:paraId="2DF9D839" w14:textId="77777777" w:rsidR="00726012" w:rsidRPr="008C4D09" w:rsidRDefault="00726012" w:rsidP="009D72B2">
                                  <w:pPr>
                                    <w:pStyle w:val="ListParagraph"/>
                                    <w:numPr>
                                      <w:ilvl w:val="0"/>
                                      <w:numId w:val="22"/>
                                    </w:numPr>
                                    <w:ind w:right="451"/>
                                    <w:jc w:val="both"/>
                                    <w:rPr>
                                      <w:i/>
                                      <w:iCs/>
                                      <w:sz w:val="20"/>
                                      <w:szCs w:val="20"/>
                                      <w:lang w:val="en-GB"/>
                                    </w:rPr>
                                  </w:pPr>
                                </w:p>
                              </w:tc>
                              <w:tc>
                                <w:tcPr>
                                  <w:tcW w:w="6095" w:type="dxa"/>
                                </w:tcPr>
                                <w:p w14:paraId="64E8E131" w14:textId="77777777" w:rsidR="00726012" w:rsidRPr="008C4D09" w:rsidRDefault="00726012" w:rsidP="009D72B2">
                                  <w:pPr>
                                    <w:pStyle w:val="ListParagraph"/>
                                    <w:numPr>
                                      <w:ilvl w:val="0"/>
                                      <w:numId w:val="22"/>
                                    </w:numPr>
                                    <w:ind w:right="451"/>
                                    <w:jc w:val="both"/>
                                    <w:rPr>
                                      <w:b/>
                                      <w:bCs/>
                                      <w:color w:val="B85A22" w:themeColor="accent2" w:themeShade="BF"/>
                                      <w:sz w:val="20"/>
                                      <w:szCs w:val="20"/>
                                      <w:lang w:val="en-GB"/>
                                    </w:rPr>
                                  </w:pPr>
                                </w:p>
                              </w:tc>
                            </w:tr>
                            <w:tr w:rsidR="00726012" w:rsidRPr="008C4D09" w14:paraId="45A0DA06" w14:textId="77777777" w:rsidTr="00154F76">
                              <w:trPr>
                                <w:trHeight w:val="478"/>
                              </w:trPr>
                              <w:tc>
                                <w:tcPr>
                                  <w:tcW w:w="5529" w:type="dxa"/>
                                </w:tcPr>
                                <w:p w14:paraId="78FEB803" w14:textId="77777777" w:rsidR="00726012" w:rsidRPr="008C4D09" w:rsidRDefault="00726012" w:rsidP="009D72B2">
                                  <w:pPr>
                                    <w:pStyle w:val="ListParagraph"/>
                                    <w:numPr>
                                      <w:ilvl w:val="0"/>
                                      <w:numId w:val="22"/>
                                    </w:numPr>
                                    <w:ind w:right="451"/>
                                    <w:jc w:val="both"/>
                                    <w:rPr>
                                      <w:sz w:val="20"/>
                                      <w:szCs w:val="20"/>
                                    </w:rPr>
                                  </w:pPr>
                                </w:p>
                              </w:tc>
                              <w:tc>
                                <w:tcPr>
                                  <w:tcW w:w="6095" w:type="dxa"/>
                                </w:tcPr>
                                <w:p w14:paraId="5EE656E8" w14:textId="77777777" w:rsidR="00726012" w:rsidRPr="008C4D09" w:rsidRDefault="00726012" w:rsidP="009D72B2">
                                  <w:pPr>
                                    <w:pStyle w:val="ListParagraph"/>
                                    <w:numPr>
                                      <w:ilvl w:val="0"/>
                                      <w:numId w:val="22"/>
                                    </w:numPr>
                                    <w:ind w:right="451"/>
                                    <w:jc w:val="both"/>
                                    <w:rPr>
                                      <w:b/>
                                      <w:bCs/>
                                      <w:color w:val="B85A22" w:themeColor="accent2" w:themeShade="BF"/>
                                      <w:sz w:val="20"/>
                                      <w:szCs w:val="20"/>
                                      <w:lang w:val="en-GB"/>
                                    </w:rPr>
                                  </w:pPr>
                                </w:p>
                              </w:tc>
                            </w:tr>
                            <w:tr w:rsidR="00726012" w:rsidRPr="008C4D09" w14:paraId="637DFA87" w14:textId="77777777" w:rsidTr="00154F76">
                              <w:trPr>
                                <w:trHeight w:val="478"/>
                              </w:trPr>
                              <w:tc>
                                <w:tcPr>
                                  <w:tcW w:w="5529" w:type="dxa"/>
                                </w:tcPr>
                                <w:p w14:paraId="46D8E68E" w14:textId="77777777" w:rsidR="00726012" w:rsidRPr="008C4D09" w:rsidRDefault="00726012" w:rsidP="009D72B2">
                                  <w:pPr>
                                    <w:pStyle w:val="ListParagraph"/>
                                    <w:numPr>
                                      <w:ilvl w:val="0"/>
                                      <w:numId w:val="22"/>
                                    </w:numPr>
                                    <w:ind w:right="451"/>
                                    <w:jc w:val="both"/>
                                    <w:rPr>
                                      <w:i/>
                                      <w:iCs/>
                                      <w:sz w:val="20"/>
                                      <w:szCs w:val="20"/>
                                      <w:lang w:val="en-GB"/>
                                    </w:rPr>
                                  </w:pPr>
                                </w:p>
                              </w:tc>
                              <w:tc>
                                <w:tcPr>
                                  <w:tcW w:w="6095" w:type="dxa"/>
                                </w:tcPr>
                                <w:p w14:paraId="0A11AF47" w14:textId="77777777" w:rsidR="00726012" w:rsidRPr="008C4D09" w:rsidRDefault="00726012" w:rsidP="009D72B2">
                                  <w:pPr>
                                    <w:pStyle w:val="ListParagraph"/>
                                    <w:numPr>
                                      <w:ilvl w:val="0"/>
                                      <w:numId w:val="22"/>
                                    </w:numPr>
                                    <w:ind w:right="451"/>
                                    <w:jc w:val="both"/>
                                    <w:rPr>
                                      <w:i/>
                                      <w:iCs/>
                                      <w:sz w:val="20"/>
                                      <w:szCs w:val="20"/>
                                      <w:lang w:val="en-GB"/>
                                    </w:rPr>
                                  </w:pPr>
                                </w:p>
                              </w:tc>
                            </w:tr>
                            <w:tr w:rsidR="00726012" w:rsidRPr="008C4D09" w14:paraId="4537B319" w14:textId="77777777" w:rsidTr="00154F76">
                              <w:trPr>
                                <w:trHeight w:val="409"/>
                              </w:trPr>
                              <w:tc>
                                <w:tcPr>
                                  <w:tcW w:w="5529" w:type="dxa"/>
                                </w:tcPr>
                                <w:p w14:paraId="7300EEAC" w14:textId="77777777" w:rsidR="00726012" w:rsidRPr="008C4D09" w:rsidRDefault="00726012" w:rsidP="009D72B2">
                                  <w:pPr>
                                    <w:pStyle w:val="ListParagraph"/>
                                    <w:numPr>
                                      <w:ilvl w:val="0"/>
                                      <w:numId w:val="22"/>
                                    </w:numPr>
                                    <w:ind w:right="451"/>
                                    <w:jc w:val="both"/>
                                    <w:rPr>
                                      <w:sz w:val="20"/>
                                      <w:szCs w:val="20"/>
                                    </w:rPr>
                                  </w:pPr>
                                </w:p>
                              </w:tc>
                              <w:tc>
                                <w:tcPr>
                                  <w:tcW w:w="6095" w:type="dxa"/>
                                </w:tcPr>
                                <w:p w14:paraId="05D13054" w14:textId="77777777" w:rsidR="00726012" w:rsidRPr="008C4D09" w:rsidRDefault="00726012" w:rsidP="009D72B2">
                                  <w:pPr>
                                    <w:pStyle w:val="ListParagraph"/>
                                    <w:numPr>
                                      <w:ilvl w:val="0"/>
                                      <w:numId w:val="22"/>
                                    </w:numPr>
                                    <w:ind w:right="451"/>
                                    <w:jc w:val="both"/>
                                    <w:rPr>
                                      <w:i/>
                                      <w:sz w:val="20"/>
                                      <w:szCs w:val="20"/>
                                    </w:rPr>
                                  </w:pPr>
                                </w:p>
                              </w:tc>
                            </w:tr>
                          </w:tbl>
                          <w:p w14:paraId="04DEA2D9" w14:textId="77777777" w:rsidR="00726012" w:rsidRPr="008C4D09" w:rsidRDefault="00726012" w:rsidP="00854EF1">
                            <w:pPr>
                              <w:ind w:right="451"/>
                              <w:rPr>
                                <w:i/>
                                <w:sz w:val="20"/>
                                <w:szCs w:val="20"/>
                              </w:rPr>
                            </w:pPr>
                          </w:p>
                        </w:tc>
                        <w:tc>
                          <w:tcPr>
                            <w:tcW w:w="222" w:type="dxa"/>
                          </w:tcPr>
                          <w:p w14:paraId="6C1A0D5C" w14:textId="77777777" w:rsidR="00726012" w:rsidRPr="008C4D09" w:rsidRDefault="00726012" w:rsidP="009D72B2">
                            <w:pPr>
                              <w:pStyle w:val="ListParagraph"/>
                              <w:numPr>
                                <w:ilvl w:val="1"/>
                                <w:numId w:val="22"/>
                              </w:numPr>
                              <w:ind w:right="451"/>
                              <w:rPr>
                                <w:i/>
                                <w:sz w:val="20"/>
                                <w:szCs w:val="20"/>
                              </w:rPr>
                            </w:pPr>
                          </w:p>
                        </w:tc>
                      </w:tr>
                    </w:tbl>
                    <w:p w14:paraId="3B9AF31E" w14:textId="77777777" w:rsidR="00726012" w:rsidRPr="008C4D09" w:rsidRDefault="00726012" w:rsidP="00726012">
                      <w:pPr>
                        <w:spacing w:after="0" w:line="240" w:lineRule="auto"/>
                        <w:ind w:right="451"/>
                        <w:rPr>
                          <w:i/>
                          <w:sz w:val="20"/>
                          <w:szCs w:val="20"/>
                        </w:rPr>
                      </w:pPr>
                    </w:p>
                  </w:txbxContent>
                </v:textbox>
                <w10:wrap anchorx="margin"/>
              </v:shape>
            </w:pict>
          </mc:Fallback>
        </mc:AlternateContent>
      </w:r>
      <w:r w:rsidR="006C6672">
        <w:br w:type="page"/>
      </w:r>
    </w:p>
    <w:p w14:paraId="1F325E14" w14:textId="270B31B9" w:rsidR="002F070B" w:rsidRDefault="009D1915" w:rsidP="00620AB4">
      <w:r>
        <w:rPr>
          <w:noProof/>
          <w:lang w:val="en-GB" w:eastAsia="en-GB"/>
        </w:rPr>
        <w:lastRenderedPageBreak/>
        <mc:AlternateContent>
          <mc:Choice Requires="wps">
            <w:drawing>
              <wp:anchor distT="0" distB="0" distL="114300" distR="114300" simplePos="0" relativeHeight="251657728" behindDoc="0" locked="0" layoutInCell="1" allowOverlap="1" wp14:anchorId="58ACDBFB" wp14:editId="389CB8E9">
                <wp:simplePos x="0" y="0"/>
                <wp:positionH relativeFrom="margin">
                  <wp:align>right</wp:align>
                </wp:positionH>
                <wp:positionV relativeFrom="paragraph">
                  <wp:posOffset>-267059</wp:posOffset>
                </wp:positionV>
                <wp:extent cx="7057292" cy="182880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7292" cy="18288000"/>
                        </a:xfrm>
                        <a:prstGeom prst="rect">
                          <a:avLst/>
                        </a:prstGeom>
                        <a:noFill/>
                        <a:ln w="9525">
                          <a:noFill/>
                          <a:miter lim="800000"/>
                          <a:headEnd/>
                          <a:tailEnd/>
                        </a:ln>
                      </wps:spPr>
                      <wps:txbx>
                        <w:txbxContent>
                          <w:p w14:paraId="5A705EF3" w14:textId="1654D8E8" w:rsidR="00193FEF" w:rsidRDefault="00193FEF" w:rsidP="006E3DC4">
                            <w:pPr>
                              <w:spacing w:after="60"/>
                              <w:jc w:val="center"/>
                              <w:rPr>
                                <w:rFonts w:ascii="Calibri" w:eastAsia="Calibri" w:hAnsi="Calibri" w:cs="Calibri"/>
                                <w:b/>
                                <w:i/>
                                <w:color w:val="345D7E"/>
                                <w:sz w:val="20"/>
                                <w:szCs w:val="20"/>
                                <w:u w:val="single"/>
                              </w:rPr>
                            </w:pPr>
                            <w:r w:rsidRPr="00300F27">
                              <w:rPr>
                                <w:rFonts w:ascii="Calibri" w:eastAsia="Calibri" w:hAnsi="Calibri" w:cs="Calibri"/>
                                <w:b/>
                                <w:i/>
                                <w:color w:val="345D7E"/>
                                <w:sz w:val="20"/>
                                <w:szCs w:val="20"/>
                                <w:u w:val="single"/>
                              </w:rPr>
                              <w:t>Looking Ahead</w:t>
                            </w:r>
                          </w:p>
                          <w:p w14:paraId="5AE8D45B" w14:textId="4F9A0AFF" w:rsidR="00433646" w:rsidRDefault="00193FEF" w:rsidP="006E3DC4">
                            <w:pPr>
                              <w:spacing w:after="60"/>
                              <w:jc w:val="both"/>
                              <w:rPr>
                                <w:rFonts w:ascii="Calibri" w:eastAsia="Calibri" w:hAnsi="Calibri" w:cs="Calibri"/>
                                <w:b/>
                                <w:i/>
                                <w:color w:val="355D7E" w:themeColor="accent1" w:themeShade="80"/>
                                <w:sz w:val="20"/>
                                <w:szCs w:val="20"/>
                                <w:u w:val="single"/>
                              </w:rPr>
                            </w:pPr>
                            <w:r w:rsidRPr="00A45E12">
                              <w:rPr>
                                <w:rFonts w:ascii="Calibri" w:eastAsia="Calibri" w:hAnsi="Calibri" w:cs="Calibri"/>
                                <w:b/>
                                <w:i/>
                                <w:color w:val="345D7E"/>
                                <w:sz w:val="20"/>
                                <w:szCs w:val="20"/>
                                <w:u w:val="single"/>
                              </w:rPr>
                              <w:t xml:space="preserve">The Week </w:t>
                            </w:r>
                            <w:r w:rsidR="000D56E3" w:rsidRPr="002B2046">
                              <w:rPr>
                                <w:rFonts w:ascii="Calibri" w:eastAsia="Calibri" w:hAnsi="Calibri" w:cs="Calibri"/>
                                <w:b/>
                                <w:i/>
                                <w:color w:val="345D7E"/>
                                <w:sz w:val="20"/>
                                <w:szCs w:val="20"/>
                                <w:u w:val="single"/>
                              </w:rPr>
                              <w:t>Ahead</w:t>
                            </w:r>
                            <w:r w:rsidR="00C66AFD" w:rsidRPr="002B2046">
                              <w:rPr>
                                <w:rFonts w:ascii="Calibri" w:eastAsia="Calibri" w:hAnsi="Calibri" w:cs="Calibri"/>
                                <w:b/>
                                <w:i/>
                                <w:color w:val="355D7E" w:themeColor="accent1" w:themeShade="80"/>
                                <w:sz w:val="20"/>
                                <w:szCs w:val="20"/>
                                <w:u w:val="single"/>
                              </w:rPr>
                              <w:t>:</w:t>
                            </w:r>
                            <w:r w:rsidR="00F87FF5">
                              <w:rPr>
                                <w:rFonts w:ascii="Calibri" w:eastAsia="Calibri" w:hAnsi="Calibri" w:cs="Calibri"/>
                                <w:b/>
                                <w:i/>
                                <w:color w:val="355D7E" w:themeColor="accent1" w:themeShade="80"/>
                                <w:sz w:val="20"/>
                                <w:szCs w:val="20"/>
                                <w:u w:val="single"/>
                              </w:rPr>
                              <w:t xml:space="preserve"> </w:t>
                            </w:r>
                            <w:r w:rsidR="00626844">
                              <w:rPr>
                                <w:rFonts w:ascii="Calibri" w:eastAsia="Calibri" w:hAnsi="Calibri" w:cs="Calibri"/>
                                <w:b/>
                                <w:i/>
                                <w:color w:val="355D7E" w:themeColor="accent1" w:themeShade="80"/>
                                <w:sz w:val="20"/>
                                <w:szCs w:val="20"/>
                                <w:u w:val="single"/>
                              </w:rPr>
                              <w:t xml:space="preserve">US Headline Inflation </w:t>
                            </w:r>
                            <w:proofErr w:type="gramStart"/>
                            <w:r w:rsidR="00626844">
                              <w:rPr>
                                <w:rFonts w:ascii="Calibri" w:eastAsia="Calibri" w:hAnsi="Calibri" w:cs="Calibri"/>
                                <w:b/>
                                <w:i/>
                                <w:color w:val="355D7E" w:themeColor="accent1" w:themeShade="80"/>
                                <w:sz w:val="20"/>
                                <w:szCs w:val="20"/>
                                <w:u w:val="single"/>
                              </w:rPr>
                              <w:t>To</w:t>
                            </w:r>
                            <w:proofErr w:type="gramEnd"/>
                            <w:r w:rsidR="00626844">
                              <w:rPr>
                                <w:rFonts w:ascii="Calibri" w:eastAsia="Calibri" w:hAnsi="Calibri" w:cs="Calibri"/>
                                <w:b/>
                                <w:i/>
                                <w:color w:val="355D7E" w:themeColor="accent1" w:themeShade="80"/>
                                <w:sz w:val="20"/>
                                <w:szCs w:val="20"/>
                                <w:u w:val="single"/>
                              </w:rPr>
                              <w:t xml:space="preserve"> Fall, Wh</w:t>
                            </w:r>
                            <w:r w:rsidR="00FC3443">
                              <w:rPr>
                                <w:rFonts w:ascii="Calibri" w:eastAsia="Calibri" w:hAnsi="Calibri" w:cs="Calibri"/>
                                <w:b/>
                                <w:i/>
                                <w:color w:val="355D7E" w:themeColor="accent1" w:themeShade="80"/>
                                <w:sz w:val="20"/>
                                <w:szCs w:val="20"/>
                                <w:u w:val="single"/>
                              </w:rPr>
                              <w:t>ile</w:t>
                            </w:r>
                            <w:r w:rsidR="00626844">
                              <w:rPr>
                                <w:rFonts w:ascii="Calibri" w:eastAsia="Calibri" w:hAnsi="Calibri" w:cs="Calibri"/>
                                <w:b/>
                                <w:i/>
                                <w:color w:val="355D7E" w:themeColor="accent1" w:themeShade="80"/>
                                <w:sz w:val="20"/>
                                <w:szCs w:val="20"/>
                                <w:u w:val="single"/>
                              </w:rPr>
                              <w:t xml:space="preserve"> Core Rise</w:t>
                            </w:r>
                            <w:r w:rsidR="00FC3443">
                              <w:rPr>
                                <w:rFonts w:ascii="Calibri" w:eastAsia="Calibri" w:hAnsi="Calibri" w:cs="Calibri"/>
                                <w:b/>
                                <w:i/>
                                <w:color w:val="355D7E" w:themeColor="accent1" w:themeShade="80"/>
                                <w:sz w:val="20"/>
                                <w:szCs w:val="20"/>
                                <w:u w:val="single"/>
                              </w:rPr>
                              <w:t>s</w:t>
                            </w:r>
                            <w:r w:rsidR="00F87FF5">
                              <w:rPr>
                                <w:rFonts w:ascii="Calibri" w:eastAsia="Calibri" w:hAnsi="Calibri" w:cs="Calibri"/>
                                <w:b/>
                                <w:i/>
                                <w:color w:val="355D7E" w:themeColor="accent1" w:themeShade="80"/>
                                <w:sz w:val="20"/>
                                <w:szCs w:val="20"/>
                                <w:u w:val="single"/>
                              </w:rPr>
                              <w:t>;</w:t>
                            </w:r>
                            <w:r w:rsidR="002F147C">
                              <w:rPr>
                                <w:rFonts w:ascii="Calibri" w:eastAsia="Calibri" w:hAnsi="Calibri" w:cs="Calibri"/>
                                <w:b/>
                                <w:i/>
                                <w:color w:val="355D7E" w:themeColor="accent1" w:themeShade="80"/>
                                <w:sz w:val="20"/>
                                <w:szCs w:val="20"/>
                                <w:u w:val="single"/>
                              </w:rPr>
                              <w:t xml:space="preserve"> </w:t>
                            </w:r>
                            <w:r w:rsidR="00626844">
                              <w:rPr>
                                <w:rFonts w:ascii="Calibri" w:eastAsia="Calibri" w:hAnsi="Calibri" w:cs="Calibri"/>
                                <w:b/>
                                <w:i/>
                                <w:color w:val="355D7E" w:themeColor="accent1" w:themeShade="80"/>
                                <w:sz w:val="20"/>
                                <w:szCs w:val="20"/>
                                <w:u w:val="single"/>
                              </w:rPr>
                              <w:t xml:space="preserve">EZ And UK Inflation To Surge; </w:t>
                            </w:r>
                            <w:r w:rsidR="00F87FF5">
                              <w:rPr>
                                <w:rFonts w:ascii="Calibri" w:eastAsia="Calibri" w:hAnsi="Calibri" w:cs="Calibri"/>
                                <w:b/>
                                <w:i/>
                                <w:color w:val="355D7E" w:themeColor="accent1" w:themeShade="80"/>
                                <w:sz w:val="20"/>
                                <w:szCs w:val="20"/>
                                <w:u w:val="single"/>
                              </w:rPr>
                              <w:t xml:space="preserve">CBs To </w:t>
                            </w:r>
                            <w:r w:rsidR="00965D9B">
                              <w:rPr>
                                <w:rFonts w:ascii="Calibri" w:eastAsia="Calibri" w:hAnsi="Calibri" w:cs="Calibri"/>
                                <w:b/>
                                <w:i/>
                                <w:color w:val="355D7E" w:themeColor="accent1" w:themeShade="80"/>
                                <w:sz w:val="20"/>
                                <w:szCs w:val="20"/>
                                <w:u w:val="single"/>
                              </w:rPr>
                              <w:t xml:space="preserve">Remain </w:t>
                            </w:r>
                            <w:r w:rsidR="00F87FF5">
                              <w:rPr>
                                <w:rFonts w:ascii="Calibri" w:eastAsia="Calibri" w:hAnsi="Calibri" w:cs="Calibri"/>
                                <w:b/>
                                <w:i/>
                                <w:color w:val="355D7E" w:themeColor="accent1" w:themeShade="80"/>
                                <w:sz w:val="20"/>
                                <w:szCs w:val="20"/>
                                <w:u w:val="single"/>
                              </w:rPr>
                              <w:t>Hawkish</w:t>
                            </w:r>
                          </w:p>
                          <w:p w14:paraId="401F6C8E" w14:textId="14E9EEBD" w:rsidR="006E1533" w:rsidRPr="001151D9" w:rsidRDefault="000D7E25" w:rsidP="006E3DC4">
                            <w:pPr>
                              <w:spacing w:after="60"/>
                              <w:jc w:val="both"/>
                              <w:rPr>
                                <w:rFonts w:ascii="Calibri" w:hAnsi="Calibri" w:cs="Calibri"/>
                                <w:sz w:val="20"/>
                                <w:szCs w:val="20"/>
                                <w:lang w:eastAsia="en-GB"/>
                              </w:rPr>
                            </w:pPr>
                            <w:r>
                              <w:rPr>
                                <w:rFonts w:ascii="Calibri" w:eastAsia="Calibri" w:hAnsi="Calibri" w:cs="Calibri"/>
                                <w:b/>
                                <w:i/>
                                <w:color w:val="355D7E" w:themeColor="accent1" w:themeShade="80"/>
                                <w:sz w:val="20"/>
                                <w:szCs w:val="20"/>
                              </w:rPr>
                              <w:t>In the US</w:t>
                            </w:r>
                            <w:r w:rsidRPr="00AE0E93">
                              <w:rPr>
                                <w:rFonts w:ascii="Calibri" w:eastAsia="Calibri" w:hAnsi="Calibri" w:cs="Calibri"/>
                                <w:bCs/>
                                <w:iCs/>
                                <w:sz w:val="20"/>
                                <w:szCs w:val="20"/>
                              </w:rPr>
                              <w:t xml:space="preserve">, </w:t>
                            </w:r>
                            <w:r w:rsidR="008371BF">
                              <w:rPr>
                                <w:rFonts w:ascii="Calibri" w:eastAsia="Calibri" w:hAnsi="Calibri" w:cs="Calibri"/>
                                <w:bCs/>
                                <w:iCs/>
                                <w:sz w:val="20"/>
                                <w:szCs w:val="20"/>
                              </w:rPr>
                              <w:t xml:space="preserve">in </w:t>
                            </w:r>
                            <w:r w:rsidR="00282B8C">
                              <w:rPr>
                                <w:rFonts w:ascii="Calibri" w:eastAsia="Calibri" w:hAnsi="Calibri" w:cs="Calibri"/>
                                <w:bCs/>
                                <w:iCs/>
                                <w:sz w:val="20"/>
                                <w:szCs w:val="20"/>
                              </w:rPr>
                              <w:t>August, headline inflation rate is expected to fall to 8.1% y-o-y (</w:t>
                            </w:r>
                            <w:r w:rsidR="00282B8C" w:rsidRPr="00282B8C">
                              <w:rPr>
                                <w:rFonts w:ascii="Calibri" w:eastAsia="Calibri" w:hAnsi="Calibri" w:cs="Calibri"/>
                                <w:bCs/>
                                <w:i/>
                                <w:sz w:val="20"/>
                                <w:szCs w:val="20"/>
                              </w:rPr>
                              <w:t>p:</w:t>
                            </w:r>
                            <w:r w:rsidR="00282B8C">
                              <w:rPr>
                                <w:rFonts w:ascii="Calibri" w:eastAsia="Calibri" w:hAnsi="Calibri" w:cs="Calibri"/>
                                <w:bCs/>
                                <w:iCs/>
                                <w:sz w:val="20"/>
                                <w:szCs w:val="20"/>
                              </w:rPr>
                              <w:t xml:space="preserve"> 8.5%), whereas core inflation is </w:t>
                            </w:r>
                            <w:r w:rsidR="00D7703B">
                              <w:rPr>
                                <w:rFonts w:ascii="Calibri" w:eastAsia="Calibri" w:hAnsi="Calibri" w:cs="Calibri"/>
                                <w:bCs/>
                                <w:iCs/>
                                <w:sz w:val="20"/>
                                <w:szCs w:val="20"/>
                              </w:rPr>
                              <w:t>seen</w:t>
                            </w:r>
                            <w:r w:rsidR="00282B8C">
                              <w:rPr>
                                <w:rFonts w:ascii="Calibri" w:eastAsia="Calibri" w:hAnsi="Calibri" w:cs="Calibri"/>
                                <w:bCs/>
                                <w:iCs/>
                                <w:sz w:val="20"/>
                                <w:szCs w:val="20"/>
                              </w:rPr>
                              <w:t xml:space="preserve"> increas</w:t>
                            </w:r>
                            <w:r w:rsidR="00D7703B">
                              <w:rPr>
                                <w:rFonts w:ascii="Calibri" w:eastAsia="Calibri" w:hAnsi="Calibri" w:cs="Calibri"/>
                                <w:bCs/>
                                <w:iCs/>
                                <w:sz w:val="20"/>
                                <w:szCs w:val="20"/>
                              </w:rPr>
                              <w:t>ing</w:t>
                            </w:r>
                            <w:r w:rsidR="00282B8C">
                              <w:rPr>
                                <w:rFonts w:ascii="Calibri" w:eastAsia="Calibri" w:hAnsi="Calibri" w:cs="Calibri"/>
                                <w:bCs/>
                                <w:iCs/>
                                <w:sz w:val="20"/>
                                <w:szCs w:val="20"/>
                              </w:rPr>
                              <w:t xml:space="preserve"> to 6.0% y-o-y (</w:t>
                            </w:r>
                            <w:r w:rsidR="00282B8C" w:rsidRPr="00282B8C">
                              <w:rPr>
                                <w:rFonts w:ascii="Calibri" w:eastAsia="Calibri" w:hAnsi="Calibri" w:cs="Calibri"/>
                                <w:bCs/>
                                <w:i/>
                                <w:sz w:val="20"/>
                                <w:szCs w:val="20"/>
                              </w:rPr>
                              <w:t xml:space="preserve">p: </w:t>
                            </w:r>
                            <w:r w:rsidR="00282B8C">
                              <w:rPr>
                                <w:rFonts w:ascii="Calibri" w:eastAsia="Calibri" w:hAnsi="Calibri" w:cs="Calibri"/>
                                <w:bCs/>
                                <w:iCs/>
                                <w:sz w:val="20"/>
                                <w:szCs w:val="20"/>
                              </w:rPr>
                              <w:t xml:space="preserve">5.9%). </w:t>
                            </w:r>
                            <w:r w:rsidR="00282B8C">
                              <w:rPr>
                                <w:rFonts w:ascii="Calibri" w:eastAsia="Calibri" w:hAnsi="Calibri" w:cs="Calibri"/>
                                <w:bCs/>
                                <w:iCs/>
                                <w:sz w:val="20"/>
                                <w:szCs w:val="20"/>
                              </w:rPr>
                              <w:tab/>
                            </w:r>
                            <w:r w:rsidR="00067A92">
                              <w:rPr>
                                <w:rFonts w:ascii="Calibri" w:eastAsia="Calibri" w:hAnsi="Calibri" w:cs="Calibri"/>
                                <w:b/>
                                <w:i/>
                                <w:color w:val="355D7E" w:themeColor="accent1" w:themeShade="80"/>
                                <w:sz w:val="20"/>
                                <w:szCs w:val="20"/>
                              </w:rPr>
                              <w:br/>
                            </w:r>
                            <w:r w:rsidR="00FB6C13" w:rsidRPr="00FB6C13">
                              <w:rPr>
                                <w:rFonts w:ascii="Calibri" w:eastAsia="Calibri" w:hAnsi="Calibri" w:cs="Calibri"/>
                                <w:b/>
                                <w:i/>
                                <w:color w:val="355D7E" w:themeColor="accent1" w:themeShade="80"/>
                                <w:sz w:val="20"/>
                                <w:szCs w:val="20"/>
                              </w:rPr>
                              <w:t>In the EZ,</w:t>
                            </w:r>
                            <w:r w:rsidR="00677926" w:rsidRPr="00282B8C">
                              <w:rPr>
                                <w:rFonts w:ascii="Calibri" w:eastAsia="Calibri" w:hAnsi="Calibri" w:cs="Calibri"/>
                                <w:bCs/>
                                <w:iCs/>
                                <w:sz w:val="20"/>
                                <w:szCs w:val="20"/>
                              </w:rPr>
                              <w:t xml:space="preserve"> </w:t>
                            </w:r>
                            <w:r w:rsidR="00677926" w:rsidRPr="008371BF">
                              <w:rPr>
                                <w:rFonts w:ascii="Calibri" w:eastAsia="Calibri" w:hAnsi="Calibri" w:cs="Calibri"/>
                                <w:bCs/>
                                <w:iCs/>
                                <w:sz w:val="20"/>
                                <w:szCs w:val="20"/>
                              </w:rPr>
                              <w:t xml:space="preserve">in </w:t>
                            </w:r>
                            <w:r w:rsidR="00677926">
                              <w:rPr>
                                <w:rFonts w:ascii="Calibri" w:eastAsia="Calibri" w:hAnsi="Calibri" w:cs="Calibri"/>
                                <w:bCs/>
                                <w:iCs/>
                                <w:sz w:val="20"/>
                                <w:szCs w:val="20"/>
                              </w:rPr>
                              <w:t>August, headline and core inflation rate are expected to increase to 9.1% y-o-y (</w:t>
                            </w:r>
                            <w:r w:rsidR="00677926" w:rsidRPr="00282B8C">
                              <w:rPr>
                                <w:rFonts w:ascii="Calibri" w:eastAsia="Calibri" w:hAnsi="Calibri" w:cs="Calibri"/>
                                <w:bCs/>
                                <w:i/>
                                <w:sz w:val="20"/>
                                <w:szCs w:val="20"/>
                              </w:rPr>
                              <w:t>p:</w:t>
                            </w:r>
                            <w:r w:rsidR="00677926">
                              <w:rPr>
                                <w:rFonts w:ascii="Calibri" w:eastAsia="Calibri" w:hAnsi="Calibri" w:cs="Calibri"/>
                                <w:bCs/>
                                <w:iCs/>
                                <w:sz w:val="20"/>
                                <w:szCs w:val="20"/>
                              </w:rPr>
                              <w:t xml:space="preserve"> 8.9%) and </w:t>
                            </w:r>
                            <w:r w:rsidR="00626844">
                              <w:rPr>
                                <w:rFonts w:ascii="Calibri" w:eastAsia="Calibri" w:hAnsi="Calibri" w:cs="Calibri"/>
                                <w:bCs/>
                                <w:iCs/>
                                <w:sz w:val="20"/>
                                <w:szCs w:val="20"/>
                              </w:rPr>
                              <w:t>4</w:t>
                            </w:r>
                            <w:r w:rsidR="00677926">
                              <w:rPr>
                                <w:rFonts w:ascii="Calibri" w:eastAsia="Calibri" w:hAnsi="Calibri" w:cs="Calibri"/>
                                <w:bCs/>
                                <w:iCs/>
                                <w:sz w:val="20"/>
                                <w:szCs w:val="20"/>
                              </w:rPr>
                              <w:t>.3% y-o-y (</w:t>
                            </w:r>
                            <w:r w:rsidR="00677926" w:rsidRPr="00282B8C">
                              <w:rPr>
                                <w:rFonts w:ascii="Calibri" w:eastAsia="Calibri" w:hAnsi="Calibri" w:cs="Calibri"/>
                                <w:bCs/>
                                <w:i/>
                                <w:sz w:val="20"/>
                                <w:szCs w:val="20"/>
                              </w:rPr>
                              <w:t>p:</w:t>
                            </w:r>
                            <w:r w:rsidR="00677926">
                              <w:rPr>
                                <w:rFonts w:ascii="Calibri" w:eastAsia="Calibri" w:hAnsi="Calibri" w:cs="Calibri"/>
                                <w:bCs/>
                                <w:iCs/>
                                <w:sz w:val="20"/>
                                <w:szCs w:val="20"/>
                              </w:rPr>
                              <w:t xml:space="preserve"> </w:t>
                            </w:r>
                            <w:r w:rsidR="00626844">
                              <w:rPr>
                                <w:rFonts w:ascii="Calibri" w:eastAsia="Calibri" w:hAnsi="Calibri" w:cs="Calibri"/>
                                <w:bCs/>
                                <w:iCs/>
                                <w:sz w:val="20"/>
                                <w:szCs w:val="20"/>
                              </w:rPr>
                              <w:t>4</w:t>
                            </w:r>
                            <w:r w:rsidR="00677926">
                              <w:rPr>
                                <w:rFonts w:ascii="Calibri" w:eastAsia="Calibri" w:hAnsi="Calibri" w:cs="Calibri"/>
                                <w:bCs/>
                                <w:iCs/>
                                <w:sz w:val="20"/>
                                <w:szCs w:val="20"/>
                              </w:rPr>
                              <w:t>.</w:t>
                            </w:r>
                            <w:r w:rsidR="00626844">
                              <w:rPr>
                                <w:rFonts w:ascii="Calibri" w:eastAsia="Calibri" w:hAnsi="Calibri" w:cs="Calibri"/>
                                <w:bCs/>
                                <w:iCs/>
                                <w:sz w:val="20"/>
                                <w:szCs w:val="20"/>
                              </w:rPr>
                              <w:t>0</w:t>
                            </w:r>
                            <w:r w:rsidR="00677926">
                              <w:rPr>
                                <w:rFonts w:ascii="Calibri" w:eastAsia="Calibri" w:hAnsi="Calibri" w:cs="Calibri"/>
                                <w:bCs/>
                                <w:iCs/>
                                <w:sz w:val="20"/>
                                <w:szCs w:val="20"/>
                              </w:rPr>
                              <w:t>%)</w:t>
                            </w:r>
                            <w:r w:rsidR="00E748A4">
                              <w:rPr>
                                <w:rFonts w:ascii="Calibri" w:eastAsia="Calibri" w:hAnsi="Calibri" w:cs="Calibri"/>
                                <w:bCs/>
                                <w:iCs/>
                                <w:sz w:val="20"/>
                                <w:szCs w:val="20"/>
                              </w:rPr>
                              <w:t>, resp</w:t>
                            </w:r>
                            <w:r w:rsidR="007976E9">
                              <w:rPr>
                                <w:rFonts w:ascii="Calibri" w:eastAsia="Calibri" w:hAnsi="Calibri" w:cs="Calibri"/>
                                <w:bCs/>
                                <w:iCs/>
                                <w:sz w:val="20"/>
                                <w:szCs w:val="20"/>
                              </w:rPr>
                              <w:t>ectively</w:t>
                            </w:r>
                            <w:r w:rsidR="00677926">
                              <w:rPr>
                                <w:rFonts w:ascii="Calibri" w:eastAsia="Calibri" w:hAnsi="Calibri" w:cs="Calibri"/>
                                <w:bCs/>
                                <w:iCs/>
                                <w:sz w:val="20"/>
                                <w:szCs w:val="20"/>
                              </w:rPr>
                              <w:t>.</w:t>
                            </w:r>
                            <w:r w:rsidR="00532158">
                              <w:rPr>
                                <w:rFonts w:ascii="Calibri" w:eastAsia="Calibri" w:hAnsi="Calibri" w:cs="Calibri"/>
                                <w:bCs/>
                                <w:iCs/>
                                <w:sz w:val="20"/>
                                <w:szCs w:val="20"/>
                              </w:rPr>
                              <w:t xml:space="preserve"> I</w:t>
                            </w:r>
                            <w:r w:rsidR="008371BF" w:rsidRPr="008371BF">
                              <w:rPr>
                                <w:rFonts w:ascii="Calibri" w:eastAsia="Calibri" w:hAnsi="Calibri" w:cs="Calibri"/>
                                <w:bCs/>
                                <w:iCs/>
                                <w:sz w:val="20"/>
                                <w:szCs w:val="20"/>
                              </w:rPr>
                              <w:t xml:space="preserve">n </w:t>
                            </w:r>
                            <w:r w:rsidR="00282B8C">
                              <w:rPr>
                                <w:rFonts w:ascii="Calibri" w:eastAsia="Calibri" w:hAnsi="Calibri" w:cs="Calibri"/>
                                <w:bCs/>
                                <w:iCs/>
                                <w:sz w:val="20"/>
                                <w:szCs w:val="20"/>
                              </w:rPr>
                              <w:t>July IP is expected to decelerate to 0.6% y-o-y (</w:t>
                            </w:r>
                            <w:r w:rsidR="00282B8C" w:rsidRPr="00282B8C">
                              <w:rPr>
                                <w:rFonts w:ascii="Calibri" w:eastAsia="Calibri" w:hAnsi="Calibri" w:cs="Calibri"/>
                                <w:bCs/>
                                <w:i/>
                                <w:sz w:val="20"/>
                                <w:szCs w:val="20"/>
                              </w:rPr>
                              <w:t>p:</w:t>
                            </w:r>
                            <w:r w:rsidR="00282B8C">
                              <w:rPr>
                                <w:rFonts w:ascii="Calibri" w:eastAsia="Calibri" w:hAnsi="Calibri" w:cs="Calibri"/>
                                <w:bCs/>
                                <w:iCs/>
                                <w:sz w:val="20"/>
                                <w:szCs w:val="20"/>
                              </w:rPr>
                              <w:t xml:space="preserve"> 2.4%). </w:t>
                            </w:r>
                            <w:r w:rsidR="00282B8C">
                              <w:rPr>
                                <w:rFonts w:ascii="Calibri" w:eastAsia="Calibri" w:hAnsi="Calibri" w:cs="Calibri"/>
                                <w:bCs/>
                                <w:iCs/>
                                <w:sz w:val="20"/>
                                <w:szCs w:val="20"/>
                              </w:rPr>
                              <w:tab/>
                            </w:r>
                            <w:r w:rsidR="00FC261A">
                              <w:rPr>
                                <w:rFonts w:ascii="Calibri" w:eastAsia="Calibri" w:hAnsi="Calibri" w:cs="Calibri"/>
                                <w:b/>
                                <w:i/>
                                <w:color w:val="355D7E" w:themeColor="accent1" w:themeShade="80"/>
                                <w:sz w:val="20"/>
                                <w:szCs w:val="20"/>
                              </w:rPr>
                              <w:br/>
                            </w:r>
                            <w:r w:rsidR="00FC261A" w:rsidRPr="00FB6C13">
                              <w:rPr>
                                <w:rFonts w:ascii="Calibri" w:eastAsia="Calibri" w:hAnsi="Calibri" w:cs="Calibri"/>
                                <w:b/>
                                <w:i/>
                                <w:color w:val="355D7E" w:themeColor="accent1" w:themeShade="80"/>
                                <w:sz w:val="20"/>
                                <w:szCs w:val="20"/>
                              </w:rPr>
                              <w:t xml:space="preserve">In the </w:t>
                            </w:r>
                            <w:r w:rsidR="00FC261A">
                              <w:rPr>
                                <w:rFonts w:ascii="Calibri" w:eastAsia="Calibri" w:hAnsi="Calibri" w:cs="Calibri"/>
                                <w:b/>
                                <w:i/>
                                <w:color w:val="355D7E" w:themeColor="accent1" w:themeShade="80"/>
                                <w:sz w:val="20"/>
                                <w:szCs w:val="20"/>
                              </w:rPr>
                              <w:t>UK</w:t>
                            </w:r>
                            <w:r w:rsidR="00FC261A" w:rsidRPr="00FB6C13">
                              <w:rPr>
                                <w:rFonts w:ascii="Calibri" w:eastAsia="Calibri" w:hAnsi="Calibri" w:cs="Calibri"/>
                                <w:b/>
                                <w:i/>
                                <w:color w:val="355D7E" w:themeColor="accent1" w:themeShade="80"/>
                                <w:sz w:val="20"/>
                                <w:szCs w:val="20"/>
                              </w:rPr>
                              <w:t>,</w:t>
                            </w:r>
                            <w:r w:rsidR="00282B8C" w:rsidRPr="00282B8C">
                              <w:rPr>
                                <w:rFonts w:ascii="Calibri" w:eastAsia="Calibri" w:hAnsi="Calibri" w:cs="Calibri"/>
                                <w:bCs/>
                                <w:iCs/>
                                <w:sz w:val="20"/>
                                <w:szCs w:val="20"/>
                              </w:rPr>
                              <w:t xml:space="preserve"> </w:t>
                            </w:r>
                            <w:r w:rsidR="00282B8C" w:rsidRPr="008371BF">
                              <w:rPr>
                                <w:rFonts w:ascii="Calibri" w:eastAsia="Calibri" w:hAnsi="Calibri" w:cs="Calibri"/>
                                <w:bCs/>
                                <w:iCs/>
                                <w:sz w:val="20"/>
                                <w:szCs w:val="20"/>
                              </w:rPr>
                              <w:t xml:space="preserve">in </w:t>
                            </w:r>
                            <w:r w:rsidR="00282B8C">
                              <w:rPr>
                                <w:rFonts w:ascii="Calibri" w:eastAsia="Calibri" w:hAnsi="Calibri" w:cs="Calibri"/>
                                <w:bCs/>
                                <w:iCs/>
                                <w:sz w:val="20"/>
                                <w:szCs w:val="20"/>
                              </w:rPr>
                              <w:t>August, headline and core inflation rate are expected to increase to 10.2% y-o-y (</w:t>
                            </w:r>
                            <w:r w:rsidR="00282B8C" w:rsidRPr="00282B8C">
                              <w:rPr>
                                <w:rFonts w:ascii="Calibri" w:eastAsia="Calibri" w:hAnsi="Calibri" w:cs="Calibri"/>
                                <w:bCs/>
                                <w:i/>
                                <w:sz w:val="20"/>
                                <w:szCs w:val="20"/>
                              </w:rPr>
                              <w:t>p:</w:t>
                            </w:r>
                            <w:r w:rsidR="00282B8C">
                              <w:rPr>
                                <w:rFonts w:ascii="Calibri" w:eastAsia="Calibri" w:hAnsi="Calibri" w:cs="Calibri"/>
                                <w:bCs/>
                                <w:iCs/>
                                <w:sz w:val="20"/>
                                <w:szCs w:val="20"/>
                              </w:rPr>
                              <w:t xml:space="preserve"> 10.</w:t>
                            </w:r>
                            <w:r w:rsidR="00677926">
                              <w:rPr>
                                <w:rFonts w:ascii="Calibri" w:eastAsia="Calibri" w:hAnsi="Calibri" w:cs="Calibri"/>
                                <w:bCs/>
                                <w:iCs/>
                                <w:sz w:val="20"/>
                                <w:szCs w:val="20"/>
                              </w:rPr>
                              <w:t>1</w:t>
                            </w:r>
                            <w:r w:rsidR="00282B8C">
                              <w:rPr>
                                <w:rFonts w:ascii="Calibri" w:eastAsia="Calibri" w:hAnsi="Calibri" w:cs="Calibri"/>
                                <w:bCs/>
                                <w:iCs/>
                                <w:sz w:val="20"/>
                                <w:szCs w:val="20"/>
                              </w:rPr>
                              <w:t xml:space="preserve">%) and </w:t>
                            </w:r>
                            <w:r w:rsidR="00677926">
                              <w:rPr>
                                <w:rFonts w:ascii="Calibri" w:eastAsia="Calibri" w:hAnsi="Calibri" w:cs="Calibri"/>
                                <w:bCs/>
                                <w:iCs/>
                                <w:sz w:val="20"/>
                                <w:szCs w:val="20"/>
                              </w:rPr>
                              <w:t>6</w:t>
                            </w:r>
                            <w:r w:rsidR="00282B8C">
                              <w:rPr>
                                <w:rFonts w:ascii="Calibri" w:eastAsia="Calibri" w:hAnsi="Calibri" w:cs="Calibri"/>
                                <w:bCs/>
                                <w:iCs/>
                                <w:sz w:val="20"/>
                                <w:szCs w:val="20"/>
                              </w:rPr>
                              <w:t>.3% y-o-y (</w:t>
                            </w:r>
                            <w:r w:rsidR="00282B8C" w:rsidRPr="00282B8C">
                              <w:rPr>
                                <w:rFonts w:ascii="Calibri" w:eastAsia="Calibri" w:hAnsi="Calibri" w:cs="Calibri"/>
                                <w:bCs/>
                                <w:i/>
                                <w:sz w:val="20"/>
                                <w:szCs w:val="20"/>
                              </w:rPr>
                              <w:t>p:</w:t>
                            </w:r>
                            <w:r w:rsidR="00282B8C">
                              <w:rPr>
                                <w:rFonts w:ascii="Calibri" w:eastAsia="Calibri" w:hAnsi="Calibri" w:cs="Calibri"/>
                                <w:bCs/>
                                <w:iCs/>
                                <w:sz w:val="20"/>
                                <w:szCs w:val="20"/>
                              </w:rPr>
                              <w:t xml:space="preserve"> </w:t>
                            </w:r>
                            <w:r w:rsidR="00677926">
                              <w:rPr>
                                <w:rFonts w:ascii="Calibri" w:eastAsia="Calibri" w:hAnsi="Calibri" w:cs="Calibri"/>
                                <w:bCs/>
                                <w:iCs/>
                                <w:sz w:val="20"/>
                                <w:szCs w:val="20"/>
                              </w:rPr>
                              <w:t>6.2</w:t>
                            </w:r>
                            <w:r w:rsidR="00282B8C">
                              <w:rPr>
                                <w:rFonts w:ascii="Calibri" w:eastAsia="Calibri" w:hAnsi="Calibri" w:cs="Calibri"/>
                                <w:bCs/>
                                <w:iCs/>
                                <w:sz w:val="20"/>
                                <w:szCs w:val="20"/>
                              </w:rPr>
                              <w:t>%).</w:t>
                            </w:r>
                            <w:r w:rsidR="00FC261A">
                              <w:rPr>
                                <w:rFonts w:ascii="Calibri" w:eastAsia="Calibri" w:hAnsi="Calibri" w:cs="Calibri"/>
                                <w:b/>
                                <w:i/>
                                <w:color w:val="355D7E" w:themeColor="accent1" w:themeShade="80"/>
                                <w:sz w:val="20"/>
                                <w:szCs w:val="20"/>
                              </w:rPr>
                              <w:t xml:space="preserve"> </w:t>
                            </w:r>
                            <w:r w:rsidR="00282B8C">
                              <w:rPr>
                                <w:rFonts w:ascii="Calibri" w:eastAsia="Calibri" w:hAnsi="Calibri" w:cs="Calibri"/>
                                <w:bCs/>
                                <w:iCs/>
                                <w:sz w:val="20"/>
                                <w:szCs w:val="20"/>
                              </w:rPr>
                              <w:t>I</w:t>
                            </w:r>
                            <w:r w:rsidR="00CF21C2">
                              <w:rPr>
                                <w:rFonts w:ascii="Calibri" w:eastAsia="Calibri" w:hAnsi="Calibri" w:cs="Calibri"/>
                                <w:bCs/>
                                <w:iCs/>
                                <w:sz w:val="20"/>
                                <w:szCs w:val="20"/>
                              </w:rPr>
                              <w:t>n</w:t>
                            </w:r>
                            <w:r w:rsidR="00282B8C">
                              <w:rPr>
                                <w:rFonts w:ascii="Calibri" w:eastAsia="Calibri" w:hAnsi="Calibri" w:cs="Calibri"/>
                                <w:bCs/>
                                <w:iCs/>
                                <w:sz w:val="20"/>
                                <w:szCs w:val="20"/>
                              </w:rPr>
                              <w:t xml:space="preserve"> July, unemployment rate is likely to stay unchanged at 3.8%. </w:t>
                            </w:r>
                            <w:r w:rsidR="00677926">
                              <w:rPr>
                                <w:rFonts w:ascii="Calibri" w:eastAsia="Calibri" w:hAnsi="Calibri" w:cs="Calibri"/>
                                <w:bCs/>
                                <w:iCs/>
                                <w:sz w:val="20"/>
                                <w:szCs w:val="20"/>
                              </w:rPr>
                              <w:t>In August, retail sales are seen shrinking further to -4.2% y-o-y (p: -3.4%).</w:t>
                            </w:r>
                            <w:r w:rsidR="006E1533">
                              <w:rPr>
                                <w:rFonts w:ascii="Calibri" w:eastAsia="Calibri" w:hAnsi="Calibri" w:cs="Calibri"/>
                                <w:bCs/>
                                <w:iCs/>
                                <w:sz w:val="20"/>
                                <w:szCs w:val="20"/>
                              </w:rPr>
                              <w:br/>
                            </w:r>
                            <w:r w:rsidR="0009296A">
                              <w:rPr>
                                <w:rFonts w:ascii="Calibri" w:eastAsia="Times New Roman" w:hAnsi="Calibri" w:cs="Calibri"/>
                                <w:b/>
                                <w:bCs/>
                                <w:i/>
                                <w:iCs/>
                                <w:color w:val="335B7C"/>
                                <w:sz w:val="20"/>
                                <w:szCs w:val="20"/>
                                <w:lang w:eastAsia="en-GB"/>
                              </w:rPr>
                              <w:t xml:space="preserve">Also in the </w:t>
                            </w:r>
                            <w:r w:rsidR="00540E33">
                              <w:rPr>
                                <w:rFonts w:ascii="Calibri" w:eastAsia="Times New Roman" w:hAnsi="Calibri" w:cs="Calibri"/>
                                <w:b/>
                                <w:bCs/>
                                <w:i/>
                                <w:iCs/>
                                <w:color w:val="335B7C"/>
                                <w:sz w:val="20"/>
                                <w:szCs w:val="20"/>
                                <w:lang w:eastAsia="en-GB"/>
                              </w:rPr>
                              <w:t>UK</w:t>
                            </w:r>
                            <w:r w:rsidR="006E1533" w:rsidRPr="00DD742D">
                              <w:rPr>
                                <w:rFonts w:ascii="Calibri" w:eastAsia="Times New Roman" w:hAnsi="Calibri" w:cs="Calibri"/>
                                <w:sz w:val="20"/>
                                <w:szCs w:val="20"/>
                                <w:lang w:eastAsia="en-GB"/>
                              </w:rPr>
                              <w:t xml:space="preserve">, </w:t>
                            </w:r>
                            <w:r w:rsidR="001151D9" w:rsidRPr="001151D9">
                              <w:rPr>
                                <w:rFonts w:ascii="Calibri" w:hAnsi="Calibri" w:cs="Calibri"/>
                                <w:sz w:val="20"/>
                                <w:szCs w:val="20"/>
                                <w:lang w:eastAsia="en-GB"/>
                              </w:rPr>
                              <w:t>the</w:t>
                            </w:r>
                            <w:r w:rsidR="00282B8C">
                              <w:rPr>
                                <w:rFonts w:ascii="Calibri" w:hAnsi="Calibri" w:cs="Calibri"/>
                                <w:sz w:val="20"/>
                                <w:szCs w:val="20"/>
                                <w:lang w:eastAsia="en-GB"/>
                              </w:rPr>
                              <w:t xml:space="preserve"> BoE</w:t>
                            </w:r>
                            <w:r w:rsidR="001151D9" w:rsidRPr="001151D9">
                              <w:rPr>
                                <w:rFonts w:ascii="Calibri" w:hAnsi="Calibri" w:cs="Calibri"/>
                                <w:sz w:val="20"/>
                                <w:szCs w:val="20"/>
                                <w:lang w:eastAsia="en-GB"/>
                              </w:rPr>
                              <w:t xml:space="preserve"> </w:t>
                            </w:r>
                            <w:r w:rsidR="00282B8C" w:rsidRPr="00282B8C">
                              <w:rPr>
                                <w:rFonts w:ascii="Calibri" w:hAnsi="Calibri" w:cs="Calibri"/>
                                <w:sz w:val="20"/>
                                <w:szCs w:val="20"/>
                                <w:lang w:val="en-GB" w:eastAsia="en-GB"/>
                              </w:rPr>
                              <w:t>is expected increase its Bank Rate by 50bps to 2.25%</w:t>
                            </w:r>
                          </w:p>
                          <w:p w14:paraId="196B4ECB" w14:textId="25F1DD2B" w:rsidR="00CF18A1" w:rsidRPr="0097755B" w:rsidRDefault="00193FEF" w:rsidP="006E3DC4">
                            <w:pPr>
                              <w:spacing w:after="60"/>
                              <w:jc w:val="both"/>
                              <w:rPr>
                                <w:rFonts w:ascii="Calibri" w:eastAsia="Times New Roman" w:hAnsi="Calibri" w:cs="Calibri"/>
                                <w:sz w:val="20"/>
                                <w:szCs w:val="20"/>
                                <w:lang w:val="en-GB" w:eastAsia="en-GB"/>
                              </w:rPr>
                            </w:pPr>
                            <w:r w:rsidRPr="00A45E12">
                              <w:rPr>
                                <w:rFonts w:ascii="Calibri" w:eastAsia="Calibri" w:hAnsi="Calibri" w:cs="Calibri"/>
                                <w:b/>
                                <w:i/>
                                <w:color w:val="355D7E" w:themeColor="accent1" w:themeShade="80"/>
                                <w:sz w:val="20"/>
                                <w:szCs w:val="20"/>
                                <w:u w:val="single"/>
                              </w:rPr>
                              <w:t xml:space="preserve">The Quarter </w:t>
                            </w:r>
                            <w:r w:rsidRPr="00A45E12">
                              <w:rPr>
                                <w:rFonts w:eastAsia="Calibri" w:cstheme="minorHAnsi"/>
                                <w:b/>
                                <w:i/>
                                <w:color w:val="355D7E" w:themeColor="accent1" w:themeShade="80"/>
                                <w:sz w:val="20"/>
                                <w:szCs w:val="20"/>
                                <w:u w:val="single"/>
                              </w:rPr>
                              <w:t>Ahead</w:t>
                            </w:r>
                            <w:r w:rsidR="00D97CAC" w:rsidRPr="00A45E12">
                              <w:rPr>
                                <w:rFonts w:eastAsia="Calibri" w:cstheme="minorHAnsi"/>
                                <w:b/>
                                <w:i/>
                                <w:color w:val="355D7E" w:themeColor="accent1" w:themeShade="80"/>
                                <w:sz w:val="20"/>
                                <w:szCs w:val="20"/>
                                <w:u w:val="single"/>
                              </w:rPr>
                              <w:t>:</w:t>
                            </w:r>
                            <w:r w:rsidR="000F1FCA">
                              <w:rPr>
                                <w:rFonts w:eastAsia="Calibri" w:cstheme="minorHAnsi"/>
                                <w:b/>
                                <w:i/>
                                <w:color w:val="355D7E" w:themeColor="accent1" w:themeShade="80"/>
                                <w:sz w:val="20"/>
                                <w:szCs w:val="20"/>
                                <w:u w:val="single"/>
                              </w:rPr>
                              <w:t xml:space="preserve"> </w:t>
                            </w:r>
                            <w:r w:rsidR="009B4D78">
                              <w:rPr>
                                <w:rFonts w:eastAsia="Calibri" w:cstheme="minorHAnsi"/>
                                <w:b/>
                                <w:i/>
                                <w:color w:val="355D7E" w:themeColor="accent1" w:themeShade="80"/>
                                <w:sz w:val="20"/>
                                <w:szCs w:val="20"/>
                                <w:u w:val="single"/>
                              </w:rPr>
                              <w:t xml:space="preserve">The European Commission Outlined </w:t>
                            </w:r>
                            <w:r w:rsidR="00F54245">
                              <w:rPr>
                                <w:rFonts w:eastAsia="Calibri" w:cstheme="minorHAnsi"/>
                                <w:b/>
                                <w:i/>
                                <w:color w:val="355D7E" w:themeColor="accent1" w:themeShade="80"/>
                                <w:sz w:val="20"/>
                                <w:szCs w:val="20"/>
                                <w:u w:val="single"/>
                              </w:rPr>
                              <w:t>Its</w:t>
                            </w:r>
                            <w:r w:rsidR="009B4D78">
                              <w:rPr>
                                <w:rFonts w:eastAsia="Calibri" w:cstheme="minorHAnsi"/>
                                <w:b/>
                                <w:i/>
                                <w:color w:val="355D7E" w:themeColor="accent1" w:themeShade="80"/>
                                <w:sz w:val="20"/>
                                <w:szCs w:val="20"/>
                                <w:u w:val="single"/>
                              </w:rPr>
                              <w:t xml:space="preserve"> Energy Plan; Liz Truss Expected </w:t>
                            </w:r>
                            <w:proofErr w:type="gramStart"/>
                            <w:r w:rsidR="009B4D78">
                              <w:rPr>
                                <w:rFonts w:eastAsia="Calibri" w:cstheme="minorHAnsi"/>
                                <w:b/>
                                <w:i/>
                                <w:color w:val="355D7E" w:themeColor="accent1" w:themeShade="80"/>
                                <w:sz w:val="20"/>
                                <w:szCs w:val="20"/>
                                <w:u w:val="single"/>
                              </w:rPr>
                              <w:t>To</w:t>
                            </w:r>
                            <w:proofErr w:type="gramEnd"/>
                            <w:r w:rsidR="009B4D78">
                              <w:rPr>
                                <w:rFonts w:eastAsia="Calibri" w:cstheme="minorHAnsi"/>
                                <w:b/>
                                <w:i/>
                                <w:color w:val="355D7E" w:themeColor="accent1" w:themeShade="80"/>
                                <w:sz w:val="20"/>
                                <w:szCs w:val="20"/>
                                <w:u w:val="single"/>
                              </w:rPr>
                              <w:t xml:space="preserve"> Freeze Energy Bills; Swedish Elections</w:t>
                            </w:r>
                            <w:r w:rsidR="004D58EB">
                              <w:rPr>
                                <w:sz w:val="20"/>
                                <w:szCs w:val="20"/>
                              </w:rPr>
                              <w:br/>
                            </w:r>
                            <w:r w:rsidR="00C3655A" w:rsidRPr="00257D28">
                              <w:rPr>
                                <w:rFonts w:ascii="Calibri" w:eastAsia="Calibri" w:hAnsi="Calibri" w:cs="Calibri"/>
                                <w:b/>
                                <w:i/>
                                <w:color w:val="355D7E" w:themeColor="accent1" w:themeShade="80"/>
                                <w:sz w:val="20"/>
                                <w:szCs w:val="20"/>
                              </w:rPr>
                              <w:t>Queen Elizabeth</w:t>
                            </w:r>
                            <w:r w:rsidR="00257D28">
                              <w:rPr>
                                <w:rFonts w:ascii="Calibri" w:eastAsia="Calibri" w:hAnsi="Calibri" w:cs="Calibri"/>
                                <w:b/>
                                <w:i/>
                                <w:color w:val="355D7E" w:themeColor="accent1" w:themeShade="80"/>
                                <w:sz w:val="20"/>
                                <w:szCs w:val="20"/>
                              </w:rPr>
                              <w:t xml:space="preserve"> II</w:t>
                            </w:r>
                            <w:r w:rsidR="00C3655A" w:rsidRPr="00257D28">
                              <w:rPr>
                                <w:rFonts w:ascii="Calibri" w:eastAsia="Calibri" w:hAnsi="Calibri" w:cs="Calibri"/>
                                <w:b/>
                                <w:i/>
                                <w:color w:val="355D7E" w:themeColor="accent1" w:themeShade="80"/>
                                <w:sz w:val="20"/>
                                <w:szCs w:val="20"/>
                              </w:rPr>
                              <w:t xml:space="preserve"> dies at age 96.</w:t>
                            </w:r>
                            <w:r w:rsidR="00C3655A">
                              <w:rPr>
                                <w:rFonts w:ascii="Calibri" w:eastAsia="Times New Roman" w:hAnsi="Calibri" w:cs="Calibri"/>
                                <w:sz w:val="20"/>
                                <w:szCs w:val="20"/>
                                <w:lang w:eastAsia="en-GB"/>
                              </w:rPr>
                              <w:t xml:space="preserve"> </w:t>
                            </w:r>
                            <w:r w:rsidR="00C3655A" w:rsidRPr="00C3655A">
                              <w:rPr>
                                <w:rFonts w:ascii="Calibri" w:eastAsia="Times New Roman" w:hAnsi="Calibri" w:cs="Calibri"/>
                                <w:sz w:val="20"/>
                                <w:szCs w:val="20"/>
                                <w:lang w:eastAsia="en-GB"/>
                              </w:rPr>
                              <w:t>The Queen came to the throne in 1952</w:t>
                            </w:r>
                            <w:r w:rsidR="00257D28">
                              <w:rPr>
                                <w:rFonts w:ascii="Calibri" w:eastAsia="Times New Roman" w:hAnsi="Calibri" w:cs="Calibri"/>
                                <w:sz w:val="20"/>
                                <w:szCs w:val="20"/>
                                <w:lang w:eastAsia="en-GB"/>
                              </w:rPr>
                              <w:t xml:space="preserve">. Her eldest son, King Charles III, takes throne. </w:t>
                            </w:r>
                            <w:r w:rsidR="00164E5B">
                              <w:rPr>
                                <w:rFonts w:ascii="Calibri" w:eastAsia="Times New Roman" w:hAnsi="Calibri" w:cs="Calibri"/>
                                <w:sz w:val="20"/>
                                <w:szCs w:val="20"/>
                                <w:lang w:eastAsia="en-GB"/>
                              </w:rPr>
                              <w:br/>
                            </w:r>
                            <w:r w:rsidR="00B25613" w:rsidRPr="00AF1EA7">
                              <w:rPr>
                                <w:rFonts w:ascii="Calibri" w:eastAsia="Calibri" w:hAnsi="Calibri" w:cs="Calibri"/>
                                <w:b/>
                                <w:i/>
                                <w:color w:val="355D7E" w:themeColor="accent1" w:themeShade="80"/>
                                <w:sz w:val="20"/>
                                <w:szCs w:val="20"/>
                              </w:rPr>
                              <w:t xml:space="preserve">The European Commission president, Ursula von der Leyen, set out a plan, proposing five ‘immediate’ moves to tackle Europe’s energy emergency. </w:t>
                            </w:r>
                            <w:r w:rsidR="00B25613">
                              <w:rPr>
                                <w:rFonts w:ascii="Calibri" w:eastAsia="Times New Roman" w:hAnsi="Calibri" w:cs="Calibri"/>
                                <w:sz w:val="20"/>
                                <w:szCs w:val="20"/>
                                <w:lang w:eastAsia="en-GB"/>
                              </w:rPr>
                              <w:t xml:space="preserve">The measures are: </w:t>
                            </w:r>
                            <w:proofErr w:type="spellStart"/>
                            <w:r w:rsidR="00B25613" w:rsidRPr="00AF1EA7">
                              <w:rPr>
                                <w:rFonts w:ascii="Calibri" w:eastAsia="Times New Roman" w:hAnsi="Calibri" w:cs="Calibri"/>
                                <w:i/>
                                <w:iCs/>
                                <w:sz w:val="20"/>
                                <w:szCs w:val="20"/>
                                <w:lang w:eastAsia="en-GB"/>
                              </w:rPr>
                              <w:t>i</w:t>
                            </w:r>
                            <w:proofErr w:type="spellEnd"/>
                            <w:r w:rsidR="00B25613" w:rsidRPr="00AF1EA7">
                              <w:rPr>
                                <w:rFonts w:ascii="Calibri" w:eastAsia="Times New Roman" w:hAnsi="Calibri" w:cs="Calibri"/>
                                <w:i/>
                                <w:iCs/>
                                <w:sz w:val="20"/>
                                <w:szCs w:val="20"/>
                                <w:lang w:eastAsia="en-GB"/>
                              </w:rPr>
                              <w:t xml:space="preserve">) </w:t>
                            </w:r>
                            <w:r w:rsidR="00AF1EA7">
                              <w:rPr>
                                <w:rFonts w:ascii="Calibri" w:eastAsia="Times New Roman" w:hAnsi="Calibri" w:cs="Calibri"/>
                                <w:sz w:val="20"/>
                                <w:szCs w:val="20"/>
                                <w:lang w:eastAsia="en-GB"/>
                              </w:rPr>
                              <w:t>reducing</w:t>
                            </w:r>
                            <w:r w:rsidR="00B25613">
                              <w:rPr>
                                <w:rFonts w:ascii="Calibri" w:eastAsia="Times New Roman" w:hAnsi="Calibri" w:cs="Calibri"/>
                                <w:sz w:val="20"/>
                                <w:szCs w:val="20"/>
                                <w:lang w:eastAsia="en-GB"/>
                              </w:rPr>
                              <w:t xml:space="preserve"> </w:t>
                            </w:r>
                            <w:r w:rsidR="00B25613" w:rsidRPr="00B25613">
                              <w:rPr>
                                <w:rFonts w:ascii="Calibri" w:eastAsia="Times New Roman" w:hAnsi="Calibri" w:cs="Calibri"/>
                                <w:sz w:val="20"/>
                                <w:szCs w:val="20"/>
                                <w:lang w:eastAsia="en-GB"/>
                              </w:rPr>
                              <w:t>electricity demand during peak hours; </w:t>
                            </w:r>
                            <w:r w:rsidR="00B25613" w:rsidRPr="00AF1EA7">
                              <w:rPr>
                                <w:rFonts w:ascii="Calibri" w:eastAsia="Times New Roman" w:hAnsi="Calibri" w:cs="Calibri"/>
                                <w:i/>
                                <w:iCs/>
                                <w:sz w:val="20"/>
                                <w:szCs w:val="20"/>
                                <w:lang w:eastAsia="en-GB"/>
                              </w:rPr>
                              <w:t>ii)</w:t>
                            </w:r>
                            <w:r w:rsidR="00B25613">
                              <w:rPr>
                                <w:rFonts w:ascii="Calibri" w:eastAsia="Times New Roman" w:hAnsi="Calibri" w:cs="Calibri"/>
                                <w:sz w:val="20"/>
                                <w:szCs w:val="20"/>
                                <w:lang w:eastAsia="en-GB"/>
                              </w:rPr>
                              <w:t xml:space="preserve"> </w:t>
                            </w:r>
                            <w:r w:rsidR="00AF1EA7">
                              <w:rPr>
                                <w:rFonts w:ascii="Calibri" w:eastAsia="Times New Roman" w:hAnsi="Calibri" w:cs="Calibri"/>
                                <w:sz w:val="20"/>
                                <w:szCs w:val="20"/>
                                <w:lang w:eastAsia="en-GB"/>
                              </w:rPr>
                              <w:t xml:space="preserve">setting a cap on </w:t>
                            </w:r>
                            <w:r w:rsidR="00AF1EA7" w:rsidRPr="00AF1EA7">
                              <w:rPr>
                                <w:rFonts w:ascii="Calibri" w:eastAsia="Times New Roman" w:hAnsi="Calibri" w:cs="Calibri"/>
                                <w:sz w:val="20"/>
                                <w:szCs w:val="20"/>
                                <w:lang w:eastAsia="en-GB"/>
                              </w:rPr>
                              <w:t>revenues of companies that are producing electricity with low costs</w:t>
                            </w:r>
                            <w:r w:rsidR="00AF1EA7">
                              <w:rPr>
                                <w:rFonts w:ascii="Calibri" w:eastAsia="Times New Roman" w:hAnsi="Calibri" w:cs="Calibri"/>
                                <w:sz w:val="20"/>
                                <w:szCs w:val="20"/>
                                <w:lang w:eastAsia="en-GB"/>
                              </w:rPr>
                              <w:t xml:space="preserve"> and</w:t>
                            </w:r>
                            <w:r w:rsidR="00AF1EA7" w:rsidRPr="00AF1EA7">
                              <w:rPr>
                                <w:rFonts w:ascii="Times New Roman" w:eastAsia="Times New Roman" w:hAnsi="Times New Roman" w:cs="Times New Roman"/>
                                <w:color w:val="222222"/>
                                <w:sz w:val="24"/>
                                <w:szCs w:val="24"/>
                                <w:lang w:eastAsia="en-GB"/>
                              </w:rPr>
                              <w:t xml:space="preserve"> </w:t>
                            </w:r>
                            <w:r w:rsidR="00AF1EA7">
                              <w:rPr>
                                <w:rFonts w:ascii="Calibri" w:eastAsia="Times New Roman" w:hAnsi="Calibri" w:cs="Calibri"/>
                                <w:sz w:val="20"/>
                                <w:szCs w:val="20"/>
                                <w:lang w:eastAsia="en-GB"/>
                              </w:rPr>
                              <w:t>t</w:t>
                            </w:r>
                            <w:r w:rsidR="00AF1EA7" w:rsidRPr="00AF1EA7">
                              <w:rPr>
                                <w:rFonts w:ascii="Calibri" w:eastAsia="Times New Roman" w:hAnsi="Calibri" w:cs="Calibri"/>
                                <w:sz w:val="20"/>
                                <w:szCs w:val="20"/>
                                <w:lang w:eastAsia="en-GB"/>
                              </w:rPr>
                              <w:t xml:space="preserve">hese </w:t>
                            </w:r>
                            <w:r w:rsidR="00AF1EA7" w:rsidRPr="00AF1EA7">
                              <w:rPr>
                                <w:rFonts w:ascii="Calibri" w:eastAsia="Times New Roman" w:hAnsi="Calibri" w:cs="Calibri"/>
                                <w:i/>
                                <w:iCs/>
                                <w:sz w:val="20"/>
                                <w:szCs w:val="20"/>
                                <w:lang w:eastAsia="en-GB"/>
                              </w:rPr>
                              <w:t>‘unexpected profits’</w:t>
                            </w:r>
                            <w:r w:rsidR="00AF1EA7" w:rsidRPr="00AF1EA7">
                              <w:rPr>
                                <w:rFonts w:ascii="Calibri" w:eastAsia="Times New Roman" w:hAnsi="Calibri" w:cs="Calibri"/>
                                <w:sz w:val="20"/>
                                <w:szCs w:val="20"/>
                                <w:lang w:eastAsia="en-GB"/>
                              </w:rPr>
                              <w:t xml:space="preserve"> </w:t>
                            </w:r>
                            <w:r w:rsidR="00AF1EA7">
                              <w:rPr>
                                <w:rFonts w:ascii="Calibri" w:eastAsia="Times New Roman" w:hAnsi="Calibri" w:cs="Calibri"/>
                                <w:sz w:val="20"/>
                                <w:szCs w:val="20"/>
                                <w:lang w:eastAsia="en-GB"/>
                              </w:rPr>
                              <w:t>should</w:t>
                            </w:r>
                            <w:r w:rsidR="00AF1EA7" w:rsidRPr="00AF1EA7">
                              <w:rPr>
                                <w:rFonts w:ascii="Calibri" w:eastAsia="Times New Roman" w:hAnsi="Calibri" w:cs="Calibri"/>
                                <w:sz w:val="20"/>
                                <w:szCs w:val="20"/>
                                <w:lang w:eastAsia="en-GB"/>
                              </w:rPr>
                              <w:t xml:space="preserve"> be redirected to help</w:t>
                            </w:r>
                            <w:r w:rsidR="00AF1EA7">
                              <w:rPr>
                                <w:rFonts w:ascii="Calibri" w:eastAsia="Times New Roman" w:hAnsi="Calibri" w:cs="Calibri"/>
                                <w:sz w:val="20"/>
                                <w:szCs w:val="20"/>
                                <w:lang w:eastAsia="en-GB"/>
                              </w:rPr>
                              <w:t xml:space="preserve"> vulnerable</w:t>
                            </w:r>
                            <w:r w:rsidR="00AF1EA7" w:rsidRPr="00AF1EA7">
                              <w:rPr>
                                <w:rFonts w:ascii="Calibri" w:eastAsia="Times New Roman" w:hAnsi="Calibri" w:cs="Calibri"/>
                                <w:sz w:val="20"/>
                                <w:szCs w:val="20"/>
                                <w:lang w:eastAsia="en-GB"/>
                              </w:rPr>
                              <w:t xml:space="preserve"> consumers;</w:t>
                            </w:r>
                            <w:r w:rsidR="00AF1EA7">
                              <w:rPr>
                                <w:rFonts w:ascii="Calibri" w:eastAsia="Times New Roman" w:hAnsi="Calibri" w:cs="Calibri"/>
                                <w:sz w:val="20"/>
                                <w:szCs w:val="20"/>
                                <w:lang w:eastAsia="en-GB"/>
                              </w:rPr>
                              <w:t xml:space="preserve"> </w:t>
                            </w:r>
                            <w:r w:rsidR="00AF1EA7" w:rsidRPr="00E91C83">
                              <w:rPr>
                                <w:rFonts w:ascii="Calibri" w:eastAsia="Times New Roman" w:hAnsi="Calibri" w:cs="Calibri"/>
                                <w:i/>
                                <w:iCs/>
                                <w:sz w:val="20"/>
                                <w:szCs w:val="20"/>
                                <w:lang w:eastAsia="en-GB"/>
                              </w:rPr>
                              <w:t>iii)</w:t>
                            </w:r>
                            <w:r w:rsidR="00AF1EA7" w:rsidRPr="00AF1EA7">
                              <w:rPr>
                                <w:rFonts w:ascii="Calibri" w:eastAsia="Times New Roman" w:hAnsi="Calibri" w:cs="Calibri"/>
                                <w:sz w:val="20"/>
                                <w:szCs w:val="20"/>
                                <w:lang w:eastAsia="en-GB"/>
                              </w:rPr>
                              <w:t> </w:t>
                            </w:r>
                            <w:r w:rsidR="00AF1EA7">
                              <w:rPr>
                                <w:rFonts w:ascii="Calibri" w:eastAsia="Times New Roman" w:hAnsi="Calibri" w:cs="Calibri"/>
                                <w:sz w:val="20"/>
                                <w:szCs w:val="20"/>
                                <w:lang w:eastAsia="en-GB"/>
                              </w:rPr>
                              <w:t xml:space="preserve">imposing </w:t>
                            </w:r>
                            <w:r w:rsidR="00AF1EA7" w:rsidRPr="00AF1EA7">
                              <w:rPr>
                                <w:rFonts w:ascii="Calibri" w:eastAsia="Times New Roman" w:hAnsi="Calibri" w:cs="Calibri"/>
                                <w:sz w:val="20"/>
                                <w:szCs w:val="20"/>
                                <w:lang w:eastAsia="en-GB"/>
                              </w:rPr>
                              <w:t>solidarity tax on fossil fuel companies making big profits,</w:t>
                            </w:r>
                            <w:r w:rsidR="00AF1EA7">
                              <w:rPr>
                                <w:rFonts w:ascii="Calibri" w:eastAsia="Times New Roman" w:hAnsi="Calibri" w:cs="Calibri"/>
                                <w:sz w:val="20"/>
                                <w:szCs w:val="20"/>
                                <w:lang w:eastAsia="en-GB"/>
                              </w:rPr>
                              <w:t xml:space="preserve"> and t</w:t>
                            </w:r>
                            <w:r w:rsidR="00AF1EA7" w:rsidRPr="00AF1EA7">
                              <w:rPr>
                                <w:rFonts w:ascii="Calibri" w:eastAsia="Times New Roman" w:hAnsi="Calibri" w:cs="Calibri"/>
                                <w:sz w:val="20"/>
                                <w:szCs w:val="20"/>
                                <w:lang w:eastAsia="en-GB"/>
                              </w:rPr>
                              <w:t>hese funds</w:t>
                            </w:r>
                            <w:r w:rsidR="00AF1EA7">
                              <w:rPr>
                                <w:rFonts w:ascii="Calibri" w:eastAsia="Times New Roman" w:hAnsi="Calibri" w:cs="Calibri"/>
                                <w:i/>
                                <w:iCs/>
                                <w:sz w:val="20"/>
                                <w:szCs w:val="20"/>
                                <w:lang w:eastAsia="en-GB"/>
                              </w:rPr>
                              <w:t xml:space="preserve"> </w:t>
                            </w:r>
                            <w:r w:rsidR="00AF1EA7">
                              <w:rPr>
                                <w:rFonts w:ascii="Calibri" w:eastAsia="Times New Roman" w:hAnsi="Calibri" w:cs="Calibri"/>
                                <w:sz w:val="20"/>
                                <w:szCs w:val="20"/>
                                <w:lang w:eastAsia="en-GB"/>
                              </w:rPr>
                              <w:t>should</w:t>
                            </w:r>
                            <w:r w:rsidR="00AF1EA7" w:rsidRPr="00AF1EA7">
                              <w:rPr>
                                <w:rFonts w:ascii="Calibri" w:eastAsia="Times New Roman" w:hAnsi="Calibri" w:cs="Calibri"/>
                                <w:sz w:val="20"/>
                                <w:szCs w:val="20"/>
                                <w:lang w:eastAsia="en-GB"/>
                              </w:rPr>
                              <w:t xml:space="preserve"> be redirected to help</w:t>
                            </w:r>
                            <w:r w:rsidR="00AF1EA7">
                              <w:rPr>
                                <w:rFonts w:ascii="Calibri" w:eastAsia="Times New Roman" w:hAnsi="Calibri" w:cs="Calibri"/>
                                <w:sz w:val="20"/>
                                <w:szCs w:val="20"/>
                                <w:lang w:eastAsia="en-GB"/>
                              </w:rPr>
                              <w:t xml:space="preserve"> vulnerable consumers; </w:t>
                            </w:r>
                            <w:r w:rsidR="00AF1EA7" w:rsidRPr="00E91C83">
                              <w:rPr>
                                <w:rFonts w:ascii="Calibri" w:eastAsia="Times New Roman" w:hAnsi="Calibri" w:cs="Calibri"/>
                                <w:i/>
                                <w:iCs/>
                                <w:sz w:val="20"/>
                                <w:szCs w:val="20"/>
                                <w:lang w:eastAsia="en-GB"/>
                              </w:rPr>
                              <w:t>iv)</w:t>
                            </w:r>
                            <w:r w:rsidR="00AF1EA7">
                              <w:rPr>
                                <w:rFonts w:ascii="Calibri" w:eastAsia="Times New Roman" w:hAnsi="Calibri" w:cs="Calibri"/>
                                <w:sz w:val="20"/>
                                <w:szCs w:val="20"/>
                                <w:lang w:eastAsia="en-GB"/>
                              </w:rPr>
                              <w:t xml:space="preserve"> </w:t>
                            </w:r>
                            <w:r w:rsidR="00E91C83">
                              <w:rPr>
                                <w:rFonts w:ascii="Calibri" w:eastAsia="Times New Roman" w:hAnsi="Calibri" w:cs="Calibri"/>
                                <w:sz w:val="20"/>
                                <w:szCs w:val="20"/>
                                <w:lang w:val="en-GB" w:eastAsia="en-GB"/>
                              </w:rPr>
                              <w:t>f</w:t>
                            </w:r>
                            <w:r w:rsidR="00AF1EA7" w:rsidRPr="00AF1EA7">
                              <w:rPr>
                                <w:rFonts w:ascii="Calibri" w:eastAsia="Times New Roman" w:hAnsi="Calibri" w:cs="Calibri"/>
                                <w:sz w:val="20"/>
                                <w:szCs w:val="20"/>
                                <w:lang w:eastAsia="en-GB"/>
                              </w:rPr>
                              <w:t>acilitating funding support for utility companies struggling to pay for supplies on the market</w:t>
                            </w:r>
                            <w:r w:rsidR="00AF1EA7">
                              <w:rPr>
                                <w:rFonts w:ascii="Calibri" w:eastAsia="Times New Roman" w:hAnsi="Calibri" w:cs="Calibri"/>
                                <w:sz w:val="20"/>
                                <w:szCs w:val="20"/>
                                <w:lang w:eastAsia="en-GB"/>
                              </w:rPr>
                              <w:t xml:space="preserve">; and </w:t>
                            </w:r>
                            <w:r w:rsidR="00AF1EA7" w:rsidRPr="00AF1EA7">
                              <w:rPr>
                                <w:rFonts w:ascii="Calibri" w:eastAsia="Times New Roman" w:hAnsi="Calibri" w:cs="Calibri"/>
                                <w:i/>
                                <w:iCs/>
                                <w:sz w:val="20"/>
                                <w:szCs w:val="20"/>
                                <w:lang w:eastAsia="en-GB"/>
                              </w:rPr>
                              <w:t>v)</w:t>
                            </w:r>
                            <w:r w:rsidR="00AF1EA7">
                              <w:rPr>
                                <w:rFonts w:ascii="Calibri" w:eastAsia="Times New Roman" w:hAnsi="Calibri" w:cs="Calibri"/>
                                <w:sz w:val="20"/>
                                <w:szCs w:val="20"/>
                                <w:lang w:eastAsia="en-GB"/>
                              </w:rPr>
                              <w:t xml:space="preserve"> s</w:t>
                            </w:r>
                            <w:r w:rsidR="00AF1EA7" w:rsidRPr="00AF1EA7">
                              <w:rPr>
                                <w:rFonts w:ascii="Calibri" w:eastAsia="Times New Roman" w:hAnsi="Calibri" w:cs="Calibri"/>
                                <w:sz w:val="20"/>
                                <w:szCs w:val="20"/>
                                <w:lang w:eastAsia="en-GB"/>
                              </w:rPr>
                              <w:t>etting a price cap on Russian gas</w:t>
                            </w:r>
                            <w:r w:rsidR="00AF1EA7">
                              <w:rPr>
                                <w:rFonts w:ascii="Calibri" w:eastAsia="Times New Roman" w:hAnsi="Calibri" w:cs="Calibri"/>
                                <w:sz w:val="20"/>
                                <w:szCs w:val="20"/>
                                <w:lang w:eastAsia="en-GB"/>
                              </w:rPr>
                              <w:t xml:space="preserve">. The most controversial issue is the last measure. Indeed, Hungary and Slovakia are against the Russian price cap, whereas Germany is </w:t>
                            </w:r>
                            <w:r w:rsidR="00C05897">
                              <w:rPr>
                                <w:rFonts w:ascii="Calibri" w:eastAsia="Times New Roman" w:hAnsi="Calibri" w:cs="Calibri"/>
                                <w:sz w:val="20"/>
                                <w:szCs w:val="20"/>
                                <w:lang w:eastAsia="en-GB"/>
                              </w:rPr>
                              <w:t>skeptical</w:t>
                            </w:r>
                            <w:r w:rsidR="00AF1EA7">
                              <w:rPr>
                                <w:rFonts w:ascii="Calibri" w:eastAsia="Times New Roman" w:hAnsi="Calibri" w:cs="Calibri"/>
                                <w:sz w:val="20"/>
                                <w:szCs w:val="20"/>
                                <w:lang w:eastAsia="en-GB"/>
                              </w:rPr>
                              <w:t xml:space="preserve"> about it.</w:t>
                            </w:r>
                            <w:r w:rsidR="00C05897">
                              <w:rPr>
                                <w:rFonts w:ascii="Calibri" w:eastAsia="Times New Roman" w:hAnsi="Calibri" w:cs="Calibri"/>
                                <w:sz w:val="20"/>
                                <w:szCs w:val="20"/>
                                <w:lang w:eastAsia="en-GB"/>
                              </w:rPr>
                              <w:tab/>
                            </w:r>
                            <w:r w:rsidR="00C05897">
                              <w:rPr>
                                <w:rFonts w:ascii="Calibri" w:eastAsia="Times New Roman" w:hAnsi="Calibri" w:cs="Calibri"/>
                                <w:sz w:val="20"/>
                                <w:szCs w:val="20"/>
                                <w:lang w:eastAsia="en-GB"/>
                              </w:rPr>
                              <w:br/>
                            </w:r>
                            <w:r w:rsidR="00AE19EC" w:rsidRPr="00AE19EC">
                              <w:rPr>
                                <w:rFonts w:ascii="Calibri" w:eastAsia="Times New Roman" w:hAnsi="Calibri" w:cs="Calibri"/>
                                <w:b/>
                                <w:bCs/>
                                <w:i/>
                                <w:iCs/>
                                <w:color w:val="355D7E" w:themeColor="accent1" w:themeShade="80"/>
                                <w:sz w:val="20"/>
                                <w:szCs w:val="20"/>
                                <w:lang w:eastAsia="en-GB"/>
                              </w:rPr>
                              <w:t>In the UK</w:t>
                            </w:r>
                            <w:r w:rsidR="00AE19EC">
                              <w:rPr>
                                <w:rFonts w:ascii="Calibri" w:eastAsia="Times New Roman" w:hAnsi="Calibri" w:cs="Calibri"/>
                                <w:sz w:val="20"/>
                                <w:szCs w:val="20"/>
                                <w:lang w:eastAsia="en-GB"/>
                              </w:rPr>
                              <w:t xml:space="preserve">, </w:t>
                            </w:r>
                            <w:r w:rsidR="00C05897">
                              <w:rPr>
                                <w:rFonts w:ascii="Calibri" w:eastAsia="Times New Roman" w:hAnsi="Calibri" w:cs="Calibri"/>
                                <w:sz w:val="20"/>
                                <w:szCs w:val="20"/>
                                <w:lang w:eastAsia="en-GB"/>
                              </w:rPr>
                              <w:t>PM Liz Truss unveiled a plan to subsidize energy bills. Starting next month, households will pay no more than</w:t>
                            </w:r>
                            <w:r w:rsidR="00C05897" w:rsidRPr="00C05897">
                              <w:rPr>
                                <w:rFonts w:ascii="Calibri" w:eastAsia="Times New Roman" w:hAnsi="Calibri" w:cs="Calibri"/>
                                <w:sz w:val="20"/>
                                <w:szCs w:val="20"/>
                                <w:lang w:eastAsia="en-GB"/>
                              </w:rPr>
                              <w:t> £2,500</w:t>
                            </w:r>
                            <w:r w:rsidR="00C05897">
                              <w:rPr>
                                <w:rFonts w:ascii="Calibri" w:eastAsia="Times New Roman" w:hAnsi="Calibri" w:cs="Calibri"/>
                                <w:sz w:val="20"/>
                                <w:szCs w:val="20"/>
                                <w:lang w:eastAsia="en-GB"/>
                              </w:rPr>
                              <w:t xml:space="preserve"> for their energy for the next two years.</w:t>
                            </w:r>
                            <w:r w:rsidR="00A53938">
                              <w:rPr>
                                <w:rFonts w:ascii="Calibri" w:eastAsia="Times New Roman" w:hAnsi="Calibri" w:cs="Calibri"/>
                                <w:sz w:val="20"/>
                                <w:szCs w:val="20"/>
                                <w:lang w:eastAsia="en-GB"/>
                              </w:rPr>
                              <w:t xml:space="preserve"> This decision comes in addition to </w:t>
                            </w:r>
                            <w:r w:rsidR="00A53938" w:rsidRPr="00A53938">
                              <w:rPr>
                                <w:rFonts w:ascii="Calibri" w:eastAsia="Times New Roman" w:hAnsi="Calibri" w:cs="Calibri"/>
                                <w:sz w:val="20"/>
                                <w:szCs w:val="20"/>
                                <w:lang w:eastAsia="en-GB"/>
                              </w:rPr>
                              <w:t>£400 discoun</w:t>
                            </w:r>
                            <w:r w:rsidR="00A53938">
                              <w:rPr>
                                <w:rFonts w:ascii="Calibri" w:eastAsia="Times New Roman" w:hAnsi="Calibri" w:cs="Calibri"/>
                                <w:sz w:val="20"/>
                                <w:szCs w:val="20"/>
                                <w:lang w:eastAsia="en-GB"/>
                              </w:rPr>
                              <w:t xml:space="preserve">t imposed through </w:t>
                            </w:r>
                            <w:r w:rsidR="00A53938" w:rsidRPr="00B169EC">
                              <w:rPr>
                                <w:rFonts w:ascii="Calibri" w:eastAsia="Times New Roman" w:hAnsi="Calibri" w:cs="Calibri"/>
                                <w:sz w:val="20"/>
                                <w:szCs w:val="20"/>
                                <w:lang w:eastAsia="en-GB"/>
                              </w:rPr>
                              <w:t>Energy Bills Support Scheme.</w:t>
                            </w:r>
                            <w:r w:rsidR="00A53938" w:rsidRPr="00B169EC">
                              <w:rPr>
                                <w:rFonts w:ascii="Calibri" w:eastAsia="Times New Roman" w:hAnsi="Calibri" w:cs="Calibri"/>
                                <w:sz w:val="20"/>
                                <w:szCs w:val="20"/>
                                <w:lang w:eastAsia="en-GB"/>
                              </w:rPr>
                              <w:tab/>
                            </w:r>
                            <w:r w:rsidR="00A53938" w:rsidRPr="00B169EC">
                              <w:rPr>
                                <w:rFonts w:ascii="Calibri" w:eastAsia="Times New Roman" w:hAnsi="Calibri" w:cs="Calibri"/>
                                <w:sz w:val="20"/>
                                <w:szCs w:val="20"/>
                                <w:lang w:eastAsia="en-GB"/>
                              </w:rPr>
                              <w:br/>
                            </w:r>
                            <w:r w:rsidR="00C05897" w:rsidRPr="00B169EC">
                              <w:rPr>
                                <w:rFonts w:ascii="Calibri" w:eastAsia="Calibri" w:hAnsi="Calibri" w:cs="Calibri"/>
                                <w:b/>
                                <w:i/>
                                <w:color w:val="355D7E" w:themeColor="accent1" w:themeShade="80"/>
                                <w:sz w:val="20"/>
                                <w:szCs w:val="20"/>
                              </w:rPr>
                              <w:t>Swedish general elections were held on 11 September</w:t>
                            </w:r>
                            <w:r w:rsidR="00C05897" w:rsidRPr="00B169EC">
                              <w:rPr>
                                <w:rFonts w:ascii="Calibri" w:eastAsia="Times New Roman" w:hAnsi="Calibri" w:cs="Calibri"/>
                                <w:sz w:val="20"/>
                                <w:szCs w:val="20"/>
                                <w:lang w:eastAsia="en-GB"/>
                              </w:rPr>
                              <w:t xml:space="preserve"> to elect the 349 members of the </w:t>
                            </w:r>
                            <w:proofErr w:type="spellStart"/>
                            <w:r w:rsidR="00C05897" w:rsidRPr="00B169EC">
                              <w:rPr>
                                <w:rFonts w:ascii="Calibri" w:eastAsia="Times New Roman" w:hAnsi="Calibri" w:cs="Calibri"/>
                                <w:sz w:val="20"/>
                                <w:szCs w:val="20"/>
                                <w:lang w:eastAsia="en-GB"/>
                              </w:rPr>
                              <w:t>Riksdag</w:t>
                            </w:r>
                            <w:proofErr w:type="spellEnd"/>
                            <w:r w:rsidR="00C05897" w:rsidRPr="00B169EC">
                              <w:rPr>
                                <w:rFonts w:ascii="Calibri" w:eastAsia="Times New Roman" w:hAnsi="Calibri" w:cs="Calibri"/>
                                <w:sz w:val="20"/>
                                <w:szCs w:val="20"/>
                                <w:lang w:eastAsia="en-GB"/>
                              </w:rPr>
                              <w:t xml:space="preserve">. </w:t>
                            </w:r>
                            <w:r w:rsidR="00B169EC" w:rsidRPr="00B169EC">
                              <w:rPr>
                                <w:rFonts w:ascii="Calibri" w:eastAsia="Times New Roman" w:hAnsi="Calibri" w:cs="Calibri"/>
                                <w:sz w:val="20"/>
                                <w:szCs w:val="20"/>
                                <w:lang w:val="en-GB" w:eastAsia="en-GB"/>
                              </w:rPr>
                              <w:t>Elections polls showed a tight race between the left-wing block led by the Social Democrats, and the right-wing alliance, including for the first time the anti-immigration party of the Swedish Democrats.</w:t>
                            </w:r>
                            <w:r w:rsidR="00B169EC">
                              <w:rPr>
                                <w:rFonts w:ascii="Calibri" w:eastAsia="Times New Roman" w:hAnsi="Calibri" w:cs="Calibri"/>
                                <w:sz w:val="20"/>
                                <w:szCs w:val="20"/>
                                <w:lang w:val="en-GB" w:eastAsia="en-GB"/>
                              </w:rPr>
                              <w:t xml:space="preserve"> </w:t>
                            </w:r>
                          </w:p>
                          <w:p w14:paraId="34B924CF" w14:textId="7BB0F6C4" w:rsidR="009826C4" w:rsidRDefault="00193FEF" w:rsidP="006E3DC4">
                            <w:pPr>
                              <w:spacing w:after="60"/>
                              <w:jc w:val="center"/>
                              <w:rPr>
                                <w:rFonts w:ascii="Calibri" w:eastAsia="Calibri" w:hAnsi="Calibri" w:cs="Calibri"/>
                                <w:b/>
                                <w:i/>
                                <w:color w:val="345D7E"/>
                                <w:sz w:val="20"/>
                                <w:szCs w:val="20"/>
                                <w:u w:val="single"/>
                              </w:rPr>
                            </w:pPr>
                            <w:r w:rsidRPr="00300F27">
                              <w:rPr>
                                <w:rFonts w:ascii="Calibri" w:eastAsia="Calibri" w:hAnsi="Calibri" w:cs="Calibri"/>
                                <w:b/>
                                <w:i/>
                                <w:color w:val="345D7E"/>
                                <w:sz w:val="20"/>
                                <w:szCs w:val="20"/>
                                <w:u w:val="single"/>
                              </w:rPr>
                              <w:t>Last Week’s Review</w:t>
                            </w:r>
                          </w:p>
                          <w:p w14:paraId="5B3767E8" w14:textId="007BC592" w:rsidR="009B4D78" w:rsidRDefault="00193FEF" w:rsidP="006E3DC4">
                            <w:pPr>
                              <w:spacing w:after="60"/>
                              <w:jc w:val="both"/>
                              <w:rPr>
                                <w:rFonts w:ascii="Calibri" w:hAnsi="Calibri" w:cs="Calibri"/>
                                <w:sz w:val="20"/>
                                <w:szCs w:val="20"/>
                                <w:lang w:eastAsia="en-GB"/>
                              </w:rPr>
                            </w:pPr>
                            <w:r w:rsidRPr="0045439F">
                              <w:rPr>
                                <w:rFonts w:ascii="Calibri" w:hAnsi="Calibri"/>
                                <w:b/>
                                <w:bCs/>
                                <w:i/>
                                <w:color w:val="355D7E" w:themeColor="accent1" w:themeShade="80"/>
                                <w:sz w:val="20"/>
                                <w:szCs w:val="20"/>
                                <w:u w:val="single"/>
                                <w:lang w:val="en-GB"/>
                              </w:rPr>
                              <w:t>Real Economy</w:t>
                            </w:r>
                            <w:r w:rsidR="00985FB8">
                              <w:rPr>
                                <w:rFonts w:ascii="Calibri" w:hAnsi="Calibri" w:cs="Calibri"/>
                                <w:b/>
                                <w:i/>
                                <w:color w:val="355D7E"/>
                                <w:sz w:val="20"/>
                                <w:szCs w:val="20"/>
                                <w:u w:val="single"/>
                              </w:rPr>
                              <w:t>:</w:t>
                            </w:r>
                            <w:r w:rsidR="00363547">
                              <w:rPr>
                                <w:rFonts w:ascii="Calibri" w:hAnsi="Calibri" w:cs="Calibri"/>
                                <w:b/>
                                <w:i/>
                                <w:color w:val="355D7E"/>
                                <w:sz w:val="20"/>
                                <w:szCs w:val="20"/>
                                <w:u w:val="single"/>
                              </w:rPr>
                              <w:t xml:space="preserve"> </w:t>
                            </w:r>
                            <w:r w:rsidR="009B4D78">
                              <w:rPr>
                                <w:rFonts w:ascii="Calibri" w:eastAsia="Calibri" w:hAnsi="Calibri" w:cs="Calibri"/>
                                <w:b/>
                                <w:i/>
                                <w:color w:val="355D7E" w:themeColor="accent1" w:themeShade="80"/>
                                <w:sz w:val="20"/>
                                <w:szCs w:val="20"/>
                                <w:u w:val="single"/>
                              </w:rPr>
                              <w:t xml:space="preserve">EZ </w:t>
                            </w:r>
                            <w:proofErr w:type="spellStart"/>
                            <w:r w:rsidR="009B4D78">
                              <w:rPr>
                                <w:rFonts w:ascii="Calibri" w:eastAsia="Calibri" w:hAnsi="Calibri" w:cs="Calibri"/>
                                <w:b/>
                                <w:i/>
                                <w:color w:val="355D7E" w:themeColor="accent1" w:themeShade="80"/>
                                <w:sz w:val="20"/>
                                <w:szCs w:val="20"/>
                                <w:u w:val="single"/>
                              </w:rPr>
                              <w:t>QoQ</w:t>
                            </w:r>
                            <w:proofErr w:type="spellEnd"/>
                            <w:r w:rsidR="009B4D78">
                              <w:rPr>
                                <w:rFonts w:ascii="Calibri" w:eastAsia="Calibri" w:hAnsi="Calibri" w:cs="Calibri"/>
                                <w:b/>
                                <w:i/>
                                <w:color w:val="355D7E" w:themeColor="accent1" w:themeShade="80"/>
                                <w:sz w:val="20"/>
                                <w:szCs w:val="20"/>
                                <w:u w:val="single"/>
                              </w:rPr>
                              <w:t xml:space="preserve"> GDP Advance</w:t>
                            </w:r>
                            <w:r w:rsidR="00540E33">
                              <w:rPr>
                                <w:rFonts w:ascii="Calibri" w:eastAsia="Calibri" w:hAnsi="Calibri" w:cs="Calibri"/>
                                <w:b/>
                                <w:i/>
                                <w:color w:val="355D7E" w:themeColor="accent1" w:themeShade="80"/>
                                <w:sz w:val="20"/>
                                <w:szCs w:val="20"/>
                                <w:u w:val="single"/>
                              </w:rPr>
                              <w:t>d</w:t>
                            </w:r>
                            <w:r w:rsidR="009B4D78">
                              <w:rPr>
                                <w:rFonts w:ascii="Calibri" w:eastAsia="Calibri" w:hAnsi="Calibri" w:cs="Calibri"/>
                                <w:b/>
                                <w:i/>
                                <w:color w:val="355D7E" w:themeColor="accent1" w:themeShade="80"/>
                                <w:sz w:val="20"/>
                                <w:szCs w:val="20"/>
                                <w:u w:val="single"/>
                              </w:rPr>
                              <w:t>; PMIs F</w:t>
                            </w:r>
                            <w:r w:rsidR="00540E33">
                              <w:rPr>
                                <w:rFonts w:ascii="Calibri" w:eastAsia="Calibri" w:hAnsi="Calibri" w:cs="Calibri"/>
                                <w:b/>
                                <w:i/>
                                <w:color w:val="355D7E" w:themeColor="accent1" w:themeShade="80"/>
                                <w:sz w:val="20"/>
                                <w:szCs w:val="20"/>
                                <w:u w:val="single"/>
                              </w:rPr>
                              <w:t>e</w:t>
                            </w:r>
                            <w:r w:rsidR="009B4D78">
                              <w:rPr>
                                <w:rFonts w:ascii="Calibri" w:eastAsia="Calibri" w:hAnsi="Calibri" w:cs="Calibri"/>
                                <w:b/>
                                <w:i/>
                                <w:color w:val="355D7E" w:themeColor="accent1" w:themeShade="80"/>
                                <w:sz w:val="20"/>
                                <w:szCs w:val="20"/>
                                <w:u w:val="single"/>
                              </w:rPr>
                              <w:t xml:space="preserve">ll </w:t>
                            </w:r>
                            <w:proofErr w:type="gramStart"/>
                            <w:r w:rsidR="009B4D78">
                              <w:rPr>
                                <w:rFonts w:ascii="Calibri" w:eastAsia="Calibri" w:hAnsi="Calibri" w:cs="Calibri"/>
                                <w:b/>
                                <w:i/>
                                <w:color w:val="355D7E" w:themeColor="accent1" w:themeShade="80"/>
                                <w:sz w:val="20"/>
                                <w:szCs w:val="20"/>
                                <w:u w:val="single"/>
                              </w:rPr>
                              <w:t>In</w:t>
                            </w:r>
                            <w:proofErr w:type="gramEnd"/>
                            <w:r w:rsidR="009B4D78">
                              <w:rPr>
                                <w:rFonts w:ascii="Calibri" w:eastAsia="Calibri" w:hAnsi="Calibri" w:cs="Calibri"/>
                                <w:b/>
                                <w:i/>
                                <w:color w:val="355D7E" w:themeColor="accent1" w:themeShade="80"/>
                                <w:sz w:val="20"/>
                                <w:szCs w:val="20"/>
                                <w:u w:val="single"/>
                              </w:rPr>
                              <w:t xml:space="preserve"> DMs</w:t>
                            </w:r>
                            <w:r w:rsidR="00540E33">
                              <w:rPr>
                                <w:rFonts w:ascii="Calibri" w:eastAsia="Calibri" w:hAnsi="Calibri" w:cs="Calibri"/>
                                <w:b/>
                                <w:i/>
                                <w:color w:val="355D7E" w:themeColor="accent1" w:themeShade="80"/>
                                <w:sz w:val="20"/>
                                <w:szCs w:val="20"/>
                                <w:u w:val="single"/>
                              </w:rPr>
                              <w:t xml:space="preserve"> Below 50</w:t>
                            </w:r>
                            <w:r w:rsidR="009B4D78">
                              <w:rPr>
                                <w:rFonts w:ascii="Calibri" w:eastAsia="Calibri" w:hAnsi="Calibri" w:cs="Calibri"/>
                                <w:b/>
                                <w:i/>
                                <w:color w:val="355D7E" w:themeColor="accent1" w:themeShade="80"/>
                                <w:sz w:val="20"/>
                                <w:szCs w:val="20"/>
                                <w:u w:val="single"/>
                              </w:rPr>
                              <w:t xml:space="preserve">; </w:t>
                            </w:r>
                            <w:r w:rsidR="00677926">
                              <w:rPr>
                                <w:rFonts w:ascii="Calibri" w:eastAsia="Calibri" w:hAnsi="Calibri" w:cs="Calibri"/>
                                <w:b/>
                                <w:i/>
                                <w:color w:val="355D7E" w:themeColor="accent1" w:themeShade="80"/>
                                <w:sz w:val="20"/>
                                <w:szCs w:val="20"/>
                                <w:u w:val="single"/>
                              </w:rPr>
                              <w:t>EZ</w:t>
                            </w:r>
                            <w:r w:rsidR="009B4D78">
                              <w:rPr>
                                <w:rFonts w:ascii="Calibri" w:eastAsia="Calibri" w:hAnsi="Calibri" w:cs="Calibri"/>
                                <w:b/>
                                <w:i/>
                                <w:color w:val="355D7E" w:themeColor="accent1" w:themeShade="80"/>
                                <w:sz w:val="20"/>
                                <w:szCs w:val="20"/>
                                <w:u w:val="single"/>
                              </w:rPr>
                              <w:t xml:space="preserve"> Retail Sales Recove</w:t>
                            </w:r>
                            <w:r w:rsidR="00540E33">
                              <w:rPr>
                                <w:rFonts w:ascii="Calibri" w:eastAsia="Calibri" w:hAnsi="Calibri" w:cs="Calibri"/>
                                <w:b/>
                                <w:i/>
                                <w:color w:val="355D7E" w:themeColor="accent1" w:themeShade="80"/>
                                <w:sz w:val="20"/>
                                <w:szCs w:val="20"/>
                                <w:u w:val="single"/>
                              </w:rPr>
                              <w:t>red</w:t>
                            </w:r>
                            <w:r w:rsidR="009B4D78">
                              <w:rPr>
                                <w:rFonts w:ascii="Calibri" w:eastAsia="Calibri" w:hAnsi="Calibri" w:cs="Calibri"/>
                                <w:b/>
                                <w:i/>
                                <w:color w:val="355D7E" w:themeColor="accent1" w:themeShade="80"/>
                                <w:sz w:val="20"/>
                                <w:szCs w:val="20"/>
                                <w:u w:val="single"/>
                              </w:rPr>
                              <w:t xml:space="preserve"> Slightly; CBs </w:t>
                            </w:r>
                            <w:r w:rsidR="00540E33">
                              <w:rPr>
                                <w:rFonts w:ascii="Calibri" w:eastAsia="Calibri" w:hAnsi="Calibri" w:cs="Calibri"/>
                                <w:b/>
                                <w:i/>
                                <w:color w:val="355D7E" w:themeColor="accent1" w:themeShade="80"/>
                                <w:sz w:val="20"/>
                                <w:szCs w:val="20"/>
                                <w:u w:val="single"/>
                              </w:rPr>
                              <w:t>Remained</w:t>
                            </w:r>
                            <w:r w:rsidR="009B4D78">
                              <w:rPr>
                                <w:rFonts w:ascii="Calibri" w:eastAsia="Calibri" w:hAnsi="Calibri" w:cs="Calibri"/>
                                <w:b/>
                                <w:i/>
                                <w:color w:val="355D7E" w:themeColor="accent1" w:themeShade="80"/>
                                <w:sz w:val="20"/>
                                <w:szCs w:val="20"/>
                                <w:u w:val="single"/>
                              </w:rPr>
                              <w:t xml:space="preserve"> Hawkish</w:t>
                            </w:r>
                            <w:r w:rsidR="009B4D78" w:rsidRPr="00540E33">
                              <w:rPr>
                                <w:rFonts w:ascii="Calibri" w:eastAsia="Calibri" w:hAnsi="Calibri" w:cs="Calibri"/>
                                <w:b/>
                                <w:i/>
                                <w:color w:val="355D7E" w:themeColor="accent1" w:themeShade="80"/>
                                <w:sz w:val="20"/>
                                <w:szCs w:val="20"/>
                              </w:rPr>
                              <w:tab/>
                            </w:r>
                            <w:r w:rsidR="00ED6346">
                              <w:rPr>
                                <w:rFonts w:ascii="Calibri" w:eastAsia="Calibri" w:hAnsi="Calibri" w:cs="Calibri"/>
                                <w:bCs/>
                                <w:iCs/>
                                <w:sz w:val="20"/>
                                <w:szCs w:val="20"/>
                              </w:rPr>
                              <w:br/>
                            </w:r>
                            <w:r w:rsidR="009B4D78" w:rsidRPr="00540E33">
                              <w:rPr>
                                <w:rFonts w:ascii="Calibri" w:eastAsia="Calibri" w:hAnsi="Calibri" w:cs="Calibri"/>
                                <w:b/>
                                <w:i/>
                                <w:color w:val="355D7E" w:themeColor="accent1" w:themeShade="80"/>
                                <w:sz w:val="20"/>
                                <w:szCs w:val="20"/>
                              </w:rPr>
                              <w:t>In the US</w:t>
                            </w:r>
                            <w:r w:rsidR="009B4D78" w:rsidRPr="00540E33">
                              <w:rPr>
                                <w:rFonts w:ascii="Calibri" w:eastAsia="Calibri" w:hAnsi="Calibri" w:cs="Calibri"/>
                                <w:bCs/>
                                <w:iCs/>
                                <w:sz w:val="20"/>
                                <w:szCs w:val="20"/>
                              </w:rPr>
                              <w:t xml:space="preserve">, in August, services and composite PMI </w:t>
                            </w:r>
                            <w:r w:rsidR="00540E33" w:rsidRPr="00540E33">
                              <w:rPr>
                                <w:rFonts w:ascii="Calibri" w:eastAsia="Calibri" w:hAnsi="Calibri" w:cs="Calibri"/>
                                <w:bCs/>
                                <w:iCs/>
                                <w:sz w:val="20"/>
                                <w:szCs w:val="20"/>
                              </w:rPr>
                              <w:t>were down</w:t>
                            </w:r>
                            <w:r w:rsidR="009B4D78" w:rsidRPr="00540E33">
                              <w:rPr>
                                <w:rFonts w:ascii="Calibri" w:eastAsia="Calibri" w:hAnsi="Calibri" w:cs="Calibri"/>
                                <w:bCs/>
                                <w:iCs/>
                                <w:sz w:val="20"/>
                                <w:szCs w:val="20"/>
                              </w:rPr>
                              <w:t xml:space="preserve"> to 4</w:t>
                            </w:r>
                            <w:r w:rsidR="00540E33" w:rsidRPr="00540E33">
                              <w:rPr>
                                <w:rFonts w:ascii="Calibri" w:eastAsia="Calibri" w:hAnsi="Calibri" w:cs="Calibri"/>
                                <w:bCs/>
                                <w:iCs/>
                                <w:sz w:val="20"/>
                                <w:szCs w:val="20"/>
                              </w:rPr>
                              <w:t>3</w:t>
                            </w:r>
                            <w:r w:rsidR="009B4D78" w:rsidRPr="00540E33">
                              <w:rPr>
                                <w:rFonts w:ascii="Calibri" w:eastAsia="Calibri" w:hAnsi="Calibri" w:cs="Calibri"/>
                                <w:bCs/>
                                <w:iCs/>
                                <w:sz w:val="20"/>
                                <w:szCs w:val="20"/>
                              </w:rPr>
                              <w:t>.</w:t>
                            </w:r>
                            <w:r w:rsidR="00540E33" w:rsidRPr="00540E33">
                              <w:rPr>
                                <w:rFonts w:ascii="Calibri" w:eastAsia="Calibri" w:hAnsi="Calibri" w:cs="Calibri"/>
                                <w:bCs/>
                                <w:iCs/>
                                <w:sz w:val="20"/>
                                <w:szCs w:val="20"/>
                              </w:rPr>
                              <w:t>7</w:t>
                            </w:r>
                            <w:r w:rsidR="009B4D78" w:rsidRPr="00540E33">
                              <w:rPr>
                                <w:rFonts w:ascii="Calibri" w:eastAsia="Calibri" w:hAnsi="Calibri" w:cs="Calibri"/>
                                <w:bCs/>
                                <w:iCs/>
                                <w:sz w:val="20"/>
                                <w:szCs w:val="20"/>
                              </w:rPr>
                              <w:t xml:space="preserve"> (</w:t>
                            </w:r>
                            <w:r w:rsidR="00540E33" w:rsidRPr="00540E33">
                              <w:rPr>
                                <w:rFonts w:ascii="Calibri" w:eastAsia="Calibri" w:hAnsi="Calibri" w:cs="Calibri"/>
                                <w:bCs/>
                                <w:i/>
                                <w:sz w:val="20"/>
                                <w:szCs w:val="20"/>
                              </w:rPr>
                              <w:t>c:</w:t>
                            </w:r>
                            <w:r w:rsidR="00540E33" w:rsidRPr="00540E33">
                              <w:rPr>
                                <w:rFonts w:ascii="Calibri" w:eastAsia="Calibri" w:hAnsi="Calibri" w:cs="Calibri"/>
                                <w:bCs/>
                                <w:iCs/>
                                <w:sz w:val="20"/>
                                <w:szCs w:val="20"/>
                              </w:rPr>
                              <w:t xml:space="preserve"> 44.8 </w:t>
                            </w:r>
                            <w:r w:rsidR="009B4D78" w:rsidRPr="00540E33">
                              <w:rPr>
                                <w:rFonts w:ascii="Calibri" w:eastAsia="Calibri" w:hAnsi="Calibri" w:cs="Calibri"/>
                                <w:bCs/>
                                <w:i/>
                                <w:sz w:val="20"/>
                                <w:szCs w:val="20"/>
                              </w:rPr>
                              <w:t>p:</w:t>
                            </w:r>
                            <w:r w:rsidR="009B4D78" w:rsidRPr="00540E33">
                              <w:rPr>
                                <w:rFonts w:ascii="Calibri" w:eastAsia="Calibri" w:hAnsi="Calibri" w:cs="Calibri"/>
                                <w:bCs/>
                                <w:iCs/>
                                <w:sz w:val="20"/>
                                <w:szCs w:val="20"/>
                              </w:rPr>
                              <w:t xml:space="preserve"> 47.3) and to 4</w:t>
                            </w:r>
                            <w:r w:rsidR="00540E33" w:rsidRPr="00540E33">
                              <w:rPr>
                                <w:rFonts w:ascii="Calibri" w:eastAsia="Calibri" w:hAnsi="Calibri" w:cs="Calibri"/>
                                <w:bCs/>
                                <w:iCs/>
                                <w:sz w:val="20"/>
                                <w:szCs w:val="20"/>
                              </w:rPr>
                              <w:t>4.6</w:t>
                            </w:r>
                            <w:r w:rsidR="009B4D78" w:rsidRPr="00540E33">
                              <w:rPr>
                                <w:rFonts w:ascii="Calibri" w:eastAsia="Calibri" w:hAnsi="Calibri" w:cs="Calibri"/>
                                <w:bCs/>
                                <w:iCs/>
                                <w:sz w:val="20"/>
                                <w:szCs w:val="20"/>
                              </w:rPr>
                              <w:t xml:space="preserve"> (</w:t>
                            </w:r>
                            <w:r w:rsidR="00540E33" w:rsidRPr="00540E33">
                              <w:rPr>
                                <w:rFonts w:ascii="Calibri" w:eastAsia="Calibri" w:hAnsi="Calibri" w:cs="Calibri"/>
                                <w:bCs/>
                                <w:iCs/>
                                <w:sz w:val="20"/>
                                <w:szCs w:val="20"/>
                              </w:rPr>
                              <w:t xml:space="preserve">c: 45; </w:t>
                            </w:r>
                            <w:r w:rsidR="009B4D78" w:rsidRPr="00540E33">
                              <w:rPr>
                                <w:rFonts w:ascii="Calibri" w:eastAsia="Calibri" w:hAnsi="Calibri" w:cs="Calibri"/>
                                <w:bCs/>
                                <w:i/>
                                <w:sz w:val="20"/>
                                <w:szCs w:val="20"/>
                              </w:rPr>
                              <w:t>p:</w:t>
                            </w:r>
                            <w:r w:rsidR="009B4D78" w:rsidRPr="00540E33">
                              <w:rPr>
                                <w:rFonts w:ascii="Calibri" w:eastAsia="Calibri" w:hAnsi="Calibri" w:cs="Calibri"/>
                                <w:bCs/>
                                <w:iCs/>
                                <w:sz w:val="20"/>
                                <w:szCs w:val="20"/>
                              </w:rPr>
                              <w:t xml:space="preserve"> 47.7), respectively.</w:t>
                            </w:r>
                            <w:r w:rsidR="009B4D78" w:rsidRPr="00540E33">
                              <w:rPr>
                                <w:rFonts w:ascii="Calibri" w:eastAsia="Calibri" w:hAnsi="Calibri" w:cs="Calibri"/>
                                <w:bCs/>
                                <w:iCs/>
                                <w:sz w:val="20"/>
                                <w:szCs w:val="20"/>
                              </w:rPr>
                              <w:tab/>
                            </w:r>
                            <w:r w:rsidR="009B4D78" w:rsidRPr="004B62CE">
                              <w:rPr>
                                <w:rFonts w:ascii="Calibri" w:eastAsia="Calibri" w:hAnsi="Calibri" w:cs="Calibri"/>
                                <w:b/>
                                <w:i/>
                                <w:color w:val="355D7E" w:themeColor="accent1" w:themeShade="80"/>
                                <w:sz w:val="20"/>
                                <w:szCs w:val="20"/>
                                <w:highlight w:val="yellow"/>
                              </w:rPr>
                              <w:br/>
                            </w:r>
                            <w:r w:rsidR="009B4D78" w:rsidRPr="00540E33">
                              <w:rPr>
                                <w:rFonts w:ascii="Calibri" w:eastAsia="Calibri" w:hAnsi="Calibri" w:cs="Calibri"/>
                                <w:b/>
                                <w:i/>
                                <w:color w:val="355D7E" w:themeColor="accent1" w:themeShade="80"/>
                                <w:sz w:val="20"/>
                                <w:szCs w:val="20"/>
                              </w:rPr>
                              <w:t xml:space="preserve">In the EZ, </w:t>
                            </w:r>
                            <w:r w:rsidR="009B4D78" w:rsidRPr="00540E33">
                              <w:rPr>
                                <w:rFonts w:ascii="Calibri" w:eastAsia="Calibri" w:hAnsi="Calibri" w:cs="Calibri"/>
                                <w:bCs/>
                                <w:iCs/>
                                <w:sz w:val="20"/>
                                <w:szCs w:val="20"/>
                              </w:rPr>
                              <w:t xml:space="preserve">in Q2, according to a third estimate, GDP </w:t>
                            </w:r>
                            <w:r w:rsidR="00540E33" w:rsidRPr="00540E33">
                              <w:rPr>
                                <w:rFonts w:ascii="Calibri" w:eastAsia="Calibri" w:hAnsi="Calibri" w:cs="Calibri"/>
                                <w:bCs/>
                                <w:iCs/>
                                <w:sz w:val="20"/>
                                <w:szCs w:val="20"/>
                              </w:rPr>
                              <w:t>rose</w:t>
                            </w:r>
                            <w:r w:rsidR="009B4D78" w:rsidRPr="00540E33">
                              <w:rPr>
                                <w:rFonts w:ascii="Calibri" w:eastAsia="Calibri" w:hAnsi="Calibri" w:cs="Calibri"/>
                                <w:bCs/>
                                <w:iCs/>
                                <w:sz w:val="20"/>
                                <w:szCs w:val="20"/>
                              </w:rPr>
                              <w:t xml:space="preserve"> by 0.</w:t>
                            </w:r>
                            <w:r w:rsidR="00540E33" w:rsidRPr="00540E33">
                              <w:rPr>
                                <w:rFonts w:ascii="Calibri" w:eastAsia="Calibri" w:hAnsi="Calibri" w:cs="Calibri"/>
                                <w:bCs/>
                                <w:iCs/>
                                <w:sz w:val="20"/>
                                <w:szCs w:val="20"/>
                              </w:rPr>
                              <w:t>8</w:t>
                            </w:r>
                            <w:r w:rsidR="009B4D78" w:rsidRPr="00540E33">
                              <w:rPr>
                                <w:rFonts w:ascii="Calibri" w:eastAsia="Calibri" w:hAnsi="Calibri" w:cs="Calibri"/>
                                <w:bCs/>
                                <w:iCs/>
                                <w:sz w:val="20"/>
                                <w:szCs w:val="20"/>
                              </w:rPr>
                              <w:t>% q-o-q (</w:t>
                            </w:r>
                            <w:r w:rsidR="00540E33" w:rsidRPr="00540E33">
                              <w:rPr>
                                <w:rFonts w:ascii="Calibri" w:eastAsia="Calibri" w:hAnsi="Calibri" w:cs="Calibri"/>
                                <w:bCs/>
                                <w:i/>
                                <w:sz w:val="20"/>
                                <w:szCs w:val="20"/>
                              </w:rPr>
                              <w:t>c:</w:t>
                            </w:r>
                            <w:r w:rsidR="00540E33" w:rsidRPr="00540E33">
                              <w:rPr>
                                <w:rFonts w:ascii="Calibri" w:eastAsia="Calibri" w:hAnsi="Calibri" w:cs="Calibri"/>
                                <w:bCs/>
                                <w:iCs/>
                                <w:sz w:val="20"/>
                                <w:szCs w:val="20"/>
                              </w:rPr>
                              <w:t xml:space="preserve"> 0.6%; </w:t>
                            </w:r>
                            <w:r w:rsidR="009B4D78" w:rsidRPr="00540E33">
                              <w:rPr>
                                <w:rFonts w:ascii="Calibri" w:eastAsia="Calibri" w:hAnsi="Calibri" w:cs="Calibri"/>
                                <w:bCs/>
                                <w:i/>
                                <w:sz w:val="20"/>
                                <w:szCs w:val="20"/>
                              </w:rPr>
                              <w:t>p:</w:t>
                            </w:r>
                            <w:r w:rsidR="009B4D78" w:rsidRPr="00540E33">
                              <w:rPr>
                                <w:rFonts w:ascii="Calibri" w:eastAsia="Calibri" w:hAnsi="Calibri" w:cs="Calibri"/>
                                <w:bCs/>
                                <w:iCs/>
                                <w:sz w:val="20"/>
                                <w:szCs w:val="20"/>
                              </w:rPr>
                              <w:t xml:space="preserve"> 0.</w:t>
                            </w:r>
                            <w:r w:rsidR="00540E33" w:rsidRPr="00540E33">
                              <w:rPr>
                                <w:rFonts w:ascii="Calibri" w:eastAsia="Calibri" w:hAnsi="Calibri" w:cs="Calibri"/>
                                <w:bCs/>
                                <w:iCs/>
                                <w:sz w:val="20"/>
                                <w:szCs w:val="20"/>
                              </w:rPr>
                              <w:t>7</w:t>
                            </w:r>
                            <w:r w:rsidR="009B4D78" w:rsidRPr="00540E33">
                              <w:rPr>
                                <w:rFonts w:ascii="Calibri" w:eastAsia="Calibri" w:hAnsi="Calibri" w:cs="Calibri"/>
                                <w:bCs/>
                                <w:iCs/>
                                <w:sz w:val="20"/>
                                <w:szCs w:val="20"/>
                              </w:rPr>
                              <w:t xml:space="preserve">%) and </w:t>
                            </w:r>
                            <w:r w:rsidR="00540E33" w:rsidRPr="00540E33">
                              <w:rPr>
                                <w:rFonts w:ascii="Calibri" w:eastAsia="Calibri" w:hAnsi="Calibri" w:cs="Calibri"/>
                                <w:bCs/>
                                <w:iCs/>
                                <w:sz w:val="20"/>
                                <w:szCs w:val="20"/>
                              </w:rPr>
                              <w:t>4.1</w:t>
                            </w:r>
                            <w:r w:rsidR="009B4D78" w:rsidRPr="00540E33">
                              <w:rPr>
                                <w:rFonts w:ascii="Calibri" w:eastAsia="Calibri" w:hAnsi="Calibri" w:cs="Calibri"/>
                                <w:bCs/>
                                <w:iCs/>
                                <w:sz w:val="20"/>
                                <w:szCs w:val="20"/>
                              </w:rPr>
                              <w:t>% y-o-y (</w:t>
                            </w:r>
                            <w:r w:rsidR="00540E33" w:rsidRPr="00540E33">
                              <w:rPr>
                                <w:rFonts w:ascii="Calibri" w:eastAsia="Calibri" w:hAnsi="Calibri" w:cs="Calibri"/>
                                <w:bCs/>
                                <w:i/>
                                <w:sz w:val="20"/>
                                <w:szCs w:val="20"/>
                              </w:rPr>
                              <w:t>c:</w:t>
                            </w:r>
                            <w:r w:rsidR="00540E33" w:rsidRPr="00540E33">
                              <w:rPr>
                                <w:rFonts w:ascii="Calibri" w:eastAsia="Calibri" w:hAnsi="Calibri" w:cs="Calibri"/>
                                <w:bCs/>
                                <w:iCs/>
                                <w:sz w:val="20"/>
                                <w:szCs w:val="20"/>
                              </w:rPr>
                              <w:t xml:space="preserve"> 3.9%; </w:t>
                            </w:r>
                            <w:r w:rsidR="009B4D78" w:rsidRPr="00540E33">
                              <w:rPr>
                                <w:rFonts w:ascii="Calibri" w:eastAsia="Calibri" w:hAnsi="Calibri" w:cs="Calibri"/>
                                <w:bCs/>
                                <w:i/>
                                <w:sz w:val="20"/>
                                <w:szCs w:val="20"/>
                              </w:rPr>
                              <w:t>p</w:t>
                            </w:r>
                            <w:r w:rsidR="009B4D78" w:rsidRPr="00540E33">
                              <w:rPr>
                                <w:rFonts w:ascii="Calibri" w:eastAsia="Calibri" w:hAnsi="Calibri" w:cs="Calibri"/>
                                <w:bCs/>
                                <w:iCs/>
                                <w:sz w:val="20"/>
                                <w:szCs w:val="20"/>
                              </w:rPr>
                              <w:t>: 5.4%).</w:t>
                            </w:r>
                            <w:r w:rsidR="009B4D78" w:rsidRPr="004B62CE">
                              <w:rPr>
                                <w:rFonts w:ascii="Calibri" w:eastAsia="Calibri" w:hAnsi="Calibri" w:cs="Calibri"/>
                                <w:b/>
                                <w:i/>
                                <w:color w:val="355D7E" w:themeColor="accent1" w:themeShade="80"/>
                                <w:sz w:val="20"/>
                                <w:szCs w:val="20"/>
                              </w:rPr>
                              <w:t xml:space="preserve"> </w:t>
                            </w:r>
                            <w:r w:rsidR="004B62CE">
                              <w:rPr>
                                <w:rFonts w:ascii="Calibri" w:eastAsia="Calibri" w:hAnsi="Calibri" w:cs="Calibri"/>
                                <w:bCs/>
                                <w:iCs/>
                                <w:sz w:val="20"/>
                                <w:szCs w:val="20"/>
                              </w:rPr>
                              <w:t>I</w:t>
                            </w:r>
                            <w:r w:rsidR="009B4D78" w:rsidRPr="004B62CE">
                              <w:rPr>
                                <w:rFonts w:ascii="Calibri" w:eastAsia="Calibri" w:hAnsi="Calibri" w:cs="Calibri"/>
                                <w:bCs/>
                                <w:iCs/>
                                <w:sz w:val="20"/>
                                <w:szCs w:val="20"/>
                              </w:rPr>
                              <w:t xml:space="preserve">n August, services and composite PMI </w:t>
                            </w:r>
                            <w:r w:rsidR="004B62CE" w:rsidRPr="004B62CE">
                              <w:rPr>
                                <w:rFonts w:ascii="Calibri" w:eastAsia="Calibri" w:hAnsi="Calibri" w:cs="Calibri"/>
                                <w:bCs/>
                                <w:iCs/>
                                <w:sz w:val="20"/>
                                <w:szCs w:val="20"/>
                              </w:rPr>
                              <w:t>fell</w:t>
                            </w:r>
                            <w:r w:rsidR="009B4D78" w:rsidRPr="004B62CE">
                              <w:rPr>
                                <w:rFonts w:ascii="Calibri" w:eastAsia="Calibri" w:hAnsi="Calibri" w:cs="Calibri"/>
                                <w:bCs/>
                                <w:iCs/>
                                <w:sz w:val="20"/>
                                <w:szCs w:val="20"/>
                              </w:rPr>
                              <w:t xml:space="preserve"> to </w:t>
                            </w:r>
                            <w:r w:rsidR="004B62CE" w:rsidRPr="004B62CE">
                              <w:rPr>
                                <w:rFonts w:ascii="Calibri" w:eastAsia="Calibri" w:hAnsi="Calibri" w:cs="Calibri"/>
                                <w:bCs/>
                                <w:iCs/>
                                <w:sz w:val="20"/>
                                <w:szCs w:val="20"/>
                              </w:rPr>
                              <w:t>49.8</w:t>
                            </w:r>
                            <w:r w:rsidR="009B4D78" w:rsidRPr="004B62CE">
                              <w:rPr>
                                <w:rFonts w:ascii="Calibri" w:eastAsia="Calibri" w:hAnsi="Calibri" w:cs="Calibri"/>
                                <w:bCs/>
                                <w:iCs/>
                                <w:sz w:val="20"/>
                                <w:szCs w:val="20"/>
                              </w:rPr>
                              <w:t xml:space="preserve"> (</w:t>
                            </w:r>
                            <w:r w:rsidR="004B62CE" w:rsidRPr="004B62CE">
                              <w:rPr>
                                <w:rFonts w:ascii="Calibri" w:eastAsia="Calibri" w:hAnsi="Calibri" w:cs="Calibri"/>
                                <w:bCs/>
                                <w:i/>
                                <w:sz w:val="20"/>
                                <w:szCs w:val="20"/>
                              </w:rPr>
                              <w:t>c:</w:t>
                            </w:r>
                            <w:r w:rsidR="004B62CE" w:rsidRPr="004B62CE">
                              <w:rPr>
                                <w:rFonts w:ascii="Calibri" w:eastAsia="Calibri" w:hAnsi="Calibri" w:cs="Calibri"/>
                                <w:bCs/>
                                <w:iCs/>
                                <w:sz w:val="20"/>
                                <w:szCs w:val="20"/>
                              </w:rPr>
                              <w:t xml:space="preserve"> 50.2; </w:t>
                            </w:r>
                            <w:r w:rsidR="009B4D78" w:rsidRPr="004B62CE">
                              <w:rPr>
                                <w:rFonts w:ascii="Calibri" w:eastAsia="Calibri" w:hAnsi="Calibri" w:cs="Calibri"/>
                                <w:bCs/>
                                <w:i/>
                                <w:sz w:val="20"/>
                                <w:szCs w:val="20"/>
                              </w:rPr>
                              <w:t>p:</w:t>
                            </w:r>
                            <w:r w:rsidR="009B4D78" w:rsidRPr="004B62CE">
                              <w:rPr>
                                <w:rFonts w:ascii="Calibri" w:eastAsia="Calibri" w:hAnsi="Calibri" w:cs="Calibri"/>
                                <w:bCs/>
                                <w:iCs/>
                                <w:sz w:val="20"/>
                                <w:szCs w:val="20"/>
                              </w:rPr>
                              <w:t xml:space="preserve"> 51.2) and to 4</w:t>
                            </w:r>
                            <w:r w:rsidR="004B62CE" w:rsidRPr="004B62CE">
                              <w:rPr>
                                <w:rFonts w:ascii="Calibri" w:eastAsia="Calibri" w:hAnsi="Calibri" w:cs="Calibri"/>
                                <w:bCs/>
                                <w:iCs/>
                                <w:sz w:val="20"/>
                                <w:szCs w:val="20"/>
                              </w:rPr>
                              <w:t>8</w:t>
                            </w:r>
                            <w:r w:rsidR="009B4D78" w:rsidRPr="004B62CE">
                              <w:rPr>
                                <w:rFonts w:ascii="Calibri" w:eastAsia="Calibri" w:hAnsi="Calibri" w:cs="Calibri"/>
                                <w:bCs/>
                                <w:iCs/>
                                <w:sz w:val="20"/>
                                <w:szCs w:val="20"/>
                              </w:rPr>
                              <w:t>.</w:t>
                            </w:r>
                            <w:r w:rsidR="004B62CE" w:rsidRPr="004B62CE">
                              <w:rPr>
                                <w:rFonts w:ascii="Calibri" w:eastAsia="Calibri" w:hAnsi="Calibri" w:cs="Calibri"/>
                                <w:bCs/>
                                <w:iCs/>
                                <w:sz w:val="20"/>
                                <w:szCs w:val="20"/>
                              </w:rPr>
                              <w:t>9</w:t>
                            </w:r>
                            <w:r w:rsidR="009B4D78" w:rsidRPr="004B62CE">
                              <w:rPr>
                                <w:rFonts w:ascii="Calibri" w:eastAsia="Calibri" w:hAnsi="Calibri" w:cs="Calibri"/>
                                <w:bCs/>
                                <w:iCs/>
                                <w:sz w:val="20"/>
                                <w:szCs w:val="20"/>
                              </w:rPr>
                              <w:t xml:space="preserve"> (</w:t>
                            </w:r>
                            <w:r w:rsidR="004B62CE" w:rsidRPr="004B62CE">
                              <w:rPr>
                                <w:rFonts w:ascii="Calibri" w:eastAsia="Calibri" w:hAnsi="Calibri" w:cs="Calibri"/>
                                <w:bCs/>
                                <w:i/>
                                <w:sz w:val="20"/>
                                <w:szCs w:val="20"/>
                              </w:rPr>
                              <w:t>c:</w:t>
                            </w:r>
                            <w:r w:rsidR="004B62CE" w:rsidRPr="004B62CE">
                              <w:rPr>
                                <w:rFonts w:ascii="Calibri" w:eastAsia="Calibri" w:hAnsi="Calibri" w:cs="Calibri"/>
                                <w:bCs/>
                                <w:iCs/>
                                <w:sz w:val="20"/>
                                <w:szCs w:val="20"/>
                              </w:rPr>
                              <w:t xml:space="preserve"> 49.2; </w:t>
                            </w:r>
                            <w:r w:rsidR="009B4D78" w:rsidRPr="004B62CE">
                              <w:rPr>
                                <w:rFonts w:ascii="Calibri" w:eastAsia="Calibri" w:hAnsi="Calibri" w:cs="Calibri"/>
                                <w:bCs/>
                                <w:i/>
                                <w:sz w:val="20"/>
                                <w:szCs w:val="20"/>
                              </w:rPr>
                              <w:t>p:</w:t>
                            </w:r>
                            <w:r w:rsidR="009B4D78" w:rsidRPr="004B62CE">
                              <w:rPr>
                                <w:rFonts w:ascii="Calibri" w:eastAsia="Calibri" w:hAnsi="Calibri" w:cs="Calibri"/>
                                <w:bCs/>
                                <w:iCs/>
                                <w:sz w:val="20"/>
                                <w:szCs w:val="20"/>
                              </w:rPr>
                              <w:t xml:space="preserve"> 49.9). In July, retail sales recover</w:t>
                            </w:r>
                            <w:r w:rsidR="004B62CE" w:rsidRPr="004B62CE">
                              <w:rPr>
                                <w:rFonts w:ascii="Calibri" w:eastAsia="Calibri" w:hAnsi="Calibri" w:cs="Calibri"/>
                                <w:bCs/>
                                <w:iCs/>
                                <w:sz w:val="20"/>
                                <w:szCs w:val="20"/>
                              </w:rPr>
                              <w:t>ed</w:t>
                            </w:r>
                            <w:r w:rsidR="009B4D78" w:rsidRPr="004B62CE">
                              <w:rPr>
                                <w:rFonts w:ascii="Calibri" w:eastAsia="Calibri" w:hAnsi="Calibri" w:cs="Calibri"/>
                                <w:bCs/>
                                <w:iCs/>
                                <w:sz w:val="20"/>
                                <w:szCs w:val="20"/>
                              </w:rPr>
                              <w:t xml:space="preserve"> slightly to -0.</w:t>
                            </w:r>
                            <w:r w:rsidR="004B62CE" w:rsidRPr="004B62CE">
                              <w:rPr>
                                <w:rFonts w:ascii="Calibri" w:eastAsia="Calibri" w:hAnsi="Calibri" w:cs="Calibri"/>
                                <w:bCs/>
                                <w:iCs/>
                                <w:sz w:val="20"/>
                                <w:szCs w:val="20"/>
                              </w:rPr>
                              <w:t>9</w:t>
                            </w:r>
                            <w:r w:rsidR="009B4D78" w:rsidRPr="004B62CE">
                              <w:rPr>
                                <w:rFonts w:ascii="Calibri" w:eastAsia="Calibri" w:hAnsi="Calibri" w:cs="Calibri"/>
                                <w:bCs/>
                                <w:iCs/>
                                <w:sz w:val="20"/>
                                <w:szCs w:val="20"/>
                              </w:rPr>
                              <w:t>% y-o-y (</w:t>
                            </w:r>
                            <w:r w:rsidR="004B62CE" w:rsidRPr="004B62CE">
                              <w:rPr>
                                <w:rFonts w:ascii="Calibri" w:eastAsia="Calibri" w:hAnsi="Calibri" w:cs="Calibri"/>
                                <w:bCs/>
                                <w:i/>
                                <w:sz w:val="20"/>
                                <w:szCs w:val="20"/>
                              </w:rPr>
                              <w:t>c:</w:t>
                            </w:r>
                            <w:r w:rsidR="004B62CE" w:rsidRPr="004B62CE">
                              <w:rPr>
                                <w:rFonts w:ascii="Calibri" w:eastAsia="Calibri" w:hAnsi="Calibri" w:cs="Calibri"/>
                                <w:bCs/>
                                <w:iCs/>
                                <w:sz w:val="20"/>
                                <w:szCs w:val="20"/>
                              </w:rPr>
                              <w:t xml:space="preserve"> -0.7%; </w:t>
                            </w:r>
                            <w:r w:rsidR="009B4D78" w:rsidRPr="004B62CE">
                              <w:rPr>
                                <w:rFonts w:ascii="Calibri" w:eastAsia="Calibri" w:hAnsi="Calibri" w:cs="Calibri"/>
                                <w:bCs/>
                                <w:i/>
                                <w:sz w:val="20"/>
                                <w:szCs w:val="20"/>
                              </w:rPr>
                              <w:t>p:</w:t>
                            </w:r>
                            <w:r w:rsidR="009B4D78" w:rsidRPr="004B62CE">
                              <w:rPr>
                                <w:rFonts w:ascii="Calibri" w:eastAsia="Calibri" w:hAnsi="Calibri" w:cs="Calibri"/>
                                <w:bCs/>
                                <w:iCs/>
                                <w:sz w:val="20"/>
                                <w:szCs w:val="20"/>
                              </w:rPr>
                              <w:t xml:space="preserve"> -3.</w:t>
                            </w:r>
                            <w:r w:rsidR="004B62CE" w:rsidRPr="004B62CE">
                              <w:rPr>
                                <w:rFonts w:ascii="Calibri" w:eastAsia="Calibri" w:hAnsi="Calibri" w:cs="Calibri"/>
                                <w:bCs/>
                                <w:iCs/>
                                <w:sz w:val="20"/>
                                <w:szCs w:val="20"/>
                              </w:rPr>
                              <w:t>2</w:t>
                            </w:r>
                            <w:r w:rsidR="009B4D78" w:rsidRPr="004B62CE">
                              <w:rPr>
                                <w:rFonts w:ascii="Calibri" w:eastAsia="Calibri" w:hAnsi="Calibri" w:cs="Calibri"/>
                                <w:bCs/>
                                <w:iCs/>
                                <w:sz w:val="20"/>
                                <w:szCs w:val="20"/>
                              </w:rPr>
                              <w:t>%) and 0.</w:t>
                            </w:r>
                            <w:r w:rsidR="004B62CE" w:rsidRPr="004B62CE">
                              <w:rPr>
                                <w:rFonts w:ascii="Calibri" w:eastAsia="Calibri" w:hAnsi="Calibri" w:cs="Calibri"/>
                                <w:bCs/>
                                <w:iCs/>
                                <w:sz w:val="20"/>
                                <w:szCs w:val="20"/>
                              </w:rPr>
                              <w:t>3</w:t>
                            </w:r>
                            <w:r w:rsidR="009B4D78" w:rsidRPr="004B62CE">
                              <w:rPr>
                                <w:rFonts w:ascii="Calibri" w:eastAsia="Calibri" w:hAnsi="Calibri" w:cs="Calibri"/>
                                <w:bCs/>
                                <w:iCs/>
                                <w:sz w:val="20"/>
                                <w:szCs w:val="20"/>
                              </w:rPr>
                              <w:t>% m-o-m (</w:t>
                            </w:r>
                            <w:r w:rsidR="004B62CE" w:rsidRPr="004B62CE">
                              <w:rPr>
                                <w:rFonts w:ascii="Calibri" w:eastAsia="Calibri" w:hAnsi="Calibri" w:cs="Calibri"/>
                                <w:bCs/>
                                <w:i/>
                                <w:sz w:val="20"/>
                                <w:szCs w:val="20"/>
                              </w:rPr>
                              <w:t>c:</w:t>
                            </w:r>
                            <w:r w:rsidR="004B62CE" w:rsidRPr="004B62CE">
                              <w:rPr>
                                <w:rFonts w:ascii="Calibri" w:eastAsia="Calibri" w:hAnsi="Calibri" w:cs="Calibri"/>
                                <w:bCs/>
                                <w:iCs/>
                                <w:sz w:val="20"/>
                                <w:szCs w:val="20"/>
                              </w:rPr>
                              <w:t xml:space="preserve"> 0.4%; </w:t>
                            </w:r>
                            <w:r w:rsidR="009B4D78" w:rsidRPr="004B62CE">
                              <w:rPr>
                                <w:rFonts w:ascii="Calibri" w:eastAsia="Calibri" w:hAnsi="Calibri" w:cs="Calibri"/>
                                <w:bCs/>
                                <w:i/>
                                <w:sz w:val="20"/>
                                <w:szCs w:val="20"/>
                              </w:rPr>
                              <w:t xml:space="preserve">p: </w:t>
                            </w:r>
                            <w:r w:rsidR="009B4D78" w:rsidRPr="004B62CE">
                              <w:rPr>
                                <w:rFonts w:ascii="Calibri" w:eastAsia="Calibri" w:hAnsi="Calibri" w:cs="Calibri"/>
                                <w:bCs/>
                                <w:iCs/>
                                <w:sz w:val="20"/>
                                <w:szCs w:val="20"/>
                              </w:rPr>
                              <w:t>-3.7%).</w:t>
                            </w:r>
                            <w:r w:rsidR="009B4D78" w:rsidRPr="004B62CE">
                              <w:rPr>
                                <w:rFonts w:ascii="Calibri" w:eastAsia="Calibri" w:hAnsi="Calibri" w:cs="Calibri"/>
                                <w:bCs/>
                                <w:iCs/>
                                <w:sz w:val="20"/>
                                <w:szCs w:val="20"/>
                              </w:rPr>
                              <w:tab/>
                            </w:r>
                            <w:r w:rsidR="004B62CE">
                              <w:rPr>
                                <w:rFonts w:ascii="Calibri" w:eastAsia="Calibri" w:hAnsi="Calibri" w:cs="Calibri"/>
                                <w:bCs/>
                                <w:iCs/>
                                <w:sz w:val="20"/>
                                <w:szCs w:val="20"/>
                              </w:rPr>
                              <w:tab/>
                            </w:r>
                            <w:r w:rsidR="009B4D78">
                              <w:rPr>
                                <w:rFonts w:ascii="Calibri" w:eastAsia="Calibri" w:hAnsi="Calibri" w:cs="Calibri"/>
                                <w:bCs/>
                                <w:iCs/>
                                <w:sz w:val="20"/>
                                <w:szCs w:val="20"/>
                              </w:rPr>
                              <w:br/>
                            </w:r>
                            <w:proofErr w:type="gramStart"/>
                            <w:r w:rsidR="009B4D78">
                              <w:rPr>
                                <w:rFonts w:ascii="Calibri" w:eastAsia="Times New Roman" w:hAnsi="Calibri" w:cs="Calibri"/>
                                <w:b/>
                                <w:bCs/>
                                <w:i/>
                                <w:iCs/>
                                <w:color w:val="335B7C"/>
                                <w:sz w:val="20"/>
                                <w:szCs w:val="20"/>
                                <w:lang w:eastAsia="en-GB"/>
                              </w:rPr>
                              <w:t>Also</w:t>
                            </w:r>
                            <w:proofErr w:type="gramEnd"/>
                            <w:r w:rsidR="009B4D78">
                              <w:rPr>
                                <w:rFonts w:ascii="Calibri" w:eastAsia="Times New Roman" w:hAnsi="Calibri" w:cs="Calibri"/>
                                <w:b/>
                                <w:bCs/>
                                <w:i/>
                                <w:iCs/>
                                <w:color w:val="335B7C"/>
                                <w:sz w:val="20"/>
                                <w:szCs w:val="20"/>
                                <w:lang w:eastAsia="en-GB"/>
                              </w:rPr>
                              <w:t xml:space="preserve"> in the EZ</w:t>
                            </w:r>
                            <w:r w:rsidR="009B4D78" w:rsidRPr="00DD742D">
                              <w:rPr>
                                <w:rFonts w:ascii="Calibri" w:eastAsia="Times New Roman" w:hAnsi="Calibri" w:cs="Calibri"/>
                                <w:sz w:val="20"/>
                                <w:szCs w:val="20"/>
                                <w:lang w:eastAsia="en-GB"/>
                              </w:rPr>
                              <w:t xml:space="preserve">, </w:t>
                            </w:r>
                            <w:r w:rsidR="009B4D78" w:rsidRPr="001151D9">
                              <w:rPr>
                                <w:rFonts w:ascii="Calibri" w:hAnsi="Calibri" w:cs="Calibri"/>
                                <w:sz w:val="20"/>
                                <w:szCs w:val="20"/>
                                <w:lang w:eastAsia="en-GB"/>
                              </w:rPr>
                              <w:t>the ECB increase</w:t>
                            </w:r>
                            <w:r w:rsidR="00D518C4">
                              <w:rPr>
                                <w:rFonts w:ascii="Calibri" w:hAnsi="Calibri" w:cs="Calibri"/>
                                <w:sz w:val="20"/>
                                <w:szCs w:val="20"/>
                                <w:lang w:eastAsia="en-GB"/>
                              </w:rPr>
                              <w:t>d</w:t>
                            </w:r>
                            <w:r w:rsidR="009B4D78" w:rsidRPr="001151D9">
                              <w:rPr>
                                <w:rFonts w:ascii="Calibri" w:hAnsi="Calibri" w:cs="Calibri"/>
                                <w:sz w:val="20"/>
                                <w:szCs w:val="20"/>
                                <w:lang w:eastAsia="en-GB"/>
                              </w:rPr>
                              <w:t xml:space="preserve"> its key interest rates by </w:t>
                            </w:r>
                            <w:r w:rsidR="00D518C4">
                              <w:rPr>
                                <w:rFonts w:ascii="Calibri" w:hAnsi="Calibri" w:cs="Calibri"/>
                                <w:sz w:val="20"/>
                                <w:szCs w:val="20"/>
                                <w:lang w:eastAsia="en-GB"/>
                              </w:rPr>
                              <w:t>75</w:t>
                            </w:r>
                            <w:r w:rsidR="009B4D78" w:rsidRPr="001151D9">
                              <w:rPr>
                                <w:rFonts w:ascii="Calibri" w:hAnsi="Calibri" w:cs="Calibri"/>
                                <w:sz w:val="20"/>
                                <w:szCs w:val="20"/>
                                <w:lang w:eastAsia="en-GB"/>
                              </w:rPr>
                              <w:t xml:space="preserve"> basis points</w:t>
                            </w:r>
                            <w:r w:rsidR="009B4D78">
                              <w:rPr>
                                <w:rFonts w:ascii="Calibri" w:hAnsi="Calibri" w:cs="Calibri"/>
                                <w:sz w:val="20"/>
                                <w:szCs w:val="20"/>
                                <w:lang w:eastAsia="en-GB"/>
                              </w:rPr>
                              <w:t xml:space="preserve">.  </w:t>
                            </w:r>
                          </w:p>
                          <w:p w14:paraId="4E7DA8A4" w14:textId="45BB6E99" w:rsidR="00D518C4" w:rsidRPr="001151D9" w:rsidRDefault="00D518C4" w:rsidP="006E3DC4">
                            <w:pPr>
                              <w:spacing w:after="60"/>
                              <w:jc w:val="both"/>
                              <w:rPr>
                                <w:rFonts w:ascii="Calibri" w:hAnsi="Calibri" w:cs="Calibri"/>
                                <w:sz w:val="20"/>
                                <w:szCs w:val="20"/>
                                <w:lang w:eastAsia="en-GB"/>
                              </w:rPr>
                            </w:pPr>
                            <w:r w:rsidRPr="004B62CE">
                              <w:rPr>
                                <w:rFonts w:ascii="Calibri" w:eastAsia="Calibri" w:hAnsi="Calibri" w:cs="Calibri"/>
                                <w:b/>
                                <w:i/>
                                <w:color w:val="355D7E" w:themeColor="accent1" w:themeShade="80"/>
                                <w:sz w:val="20"/>
                                <w:szCs w:val="20"/>
                              </w:rPr>
                              <w:t xml:space="preserve">In the UK, </w:t>
                            </w:r>
                            <w:r w:rsidRPr="004B62CE">
                              <w:rPr>
                                <w:rFonts w:ascii="Calibri" w:eastAsia="Calibri" w:hAnsi="Calibri" w:cs="Calibri"/>
                                <w:bCs/>
                                <w:iCs/>
                                <w:sz w:val="20"/>
                                <w:szCs w:val="20"/>
                              </w:rPr>
                              <w:t>in August, services and composite PMI decreased to 50.9 (</w:t>
                            </w:r>
                            <w:r w:rsidRPr="004B62CE">
                              <w:rPr>
                                <w:rFonts w:ascii="Calibri" w:eastAsia="Calibri" w:hAnsi="Calibri" w:cs="Calibri"/>
                                <w:bCs/>
                                <w:i/>
                                <w:sz w:val="20"/>
                                <w:szCs w:val="20"/>
                              </w:rPr>
                              <w:t>c:</w:t>
                            </w:r>
                            <w:r w:rsidRPr="004B62CE">
                              <w:rPr>
                                <w:rFonts w:ascii="Calibri" w:eastAsia="Calibri" w:hAnsi="Calibri" w:cs="Calibri"/>
                                <w:bCs/>
                                <w:iCs/>
                                <w:sz w:val="20"/>
                                <w:szCs w:val="20"/>
                              </w:rPr>
                              <w:t xml:space="preserve"> 52.5; </w:t>
                            </w:r>
                            <w:r w:rsidRPr="004B62CE">
                              <w:rPr>
                                <w:rFonts w:ascii="Calibri" w:eastAsia="Calibri" w:hAnsi="Calibri" w:cs="Calibri"/>
                                <w:bCs/>
                                <w:i/>
                                <w:sz w:val="20"/>
                                <w:szCs w:val="20"/>
                              </w:rPr>
                              <w:t>p:</w:t>
                            </w:r>
                            <w:r w:rsidRPr="004B62CE">
                              <w:rPr>
                                <w:rFonts w:ascii="Calibri" w:eastAsia="Calibri" w:hAnsi="Calibri" w:cs="Calibri"/>
                                <w:bCs/>
                                <w:iCs/>
                                <w:sz w:val="20"/>
                                <w:szCs w:val="20"/>
                              </w:rPr>
                              <w:t xml:space="preserve"> 52.6) and to 49.6 (</w:t>
                            </w:r>
                            <w:r w:rsidRPr="004B62CE">
                              <w:rPr>
                                <w:rFonts w:ascii="Calibri" w:eastAsia="Calibri" w:hAnsi="Calibri" w:cs="Calibri"/>
                                <w:bCs/>
                                <w:i/>
                                <w:sz w:val="20"/>
                                <w:szCs w:val="20"/>
                              </w:rPr>
                              <w:t>c:</w:t>
                            </w:r>
                            <w:r w:rsidRPr="004B62CE">
                              <w:rPr>
                                <w:rFonts w:ascii="Calibri" w:eastAsia="Calibri" w:hAnsi="Calibri" w:cs="Calibri"/>
                                <w:bCs/>
                                <w:iCs/>
                                <w:sz w:val="20"/>
                                <w:szCs w:val="20"/>
                              </w:rPr>
                              <w:t xml:space="preserve"> 50.9; </w:t>
                            </w:r>
                            <w:r w:rsidRPr="004B62CE">
                              <w:rPr>
                                <w:rFonts w:ascii="Calibri" w:eastAsia="Calibri" w:hAnsi="Calibri" w:cs="Calibri"/>
                                <w:bCs/>
                                <w:i/>
                                <w:sz w:val="20"/>
                                <w:szCs w:val="20"/>
                              </w:rPr>
                              <w:t>p:</w:t>
                            </w:r>
                            <w:r w:rsidRPr="004B62CE">
                              <w:rPr>
                                <w:rFonts w:ascii="Calibri" w:eastAsia="Calibri" w:hAnsi="Calibri" w:cs="Calibri"/>
                                <w:bCs/>
                                <w:iCs/>
                                <w:sz w:val="20"/>
                                <w:szCs w:val="20"/>
                              </w:rPr>
                              <w:t xml:space="preserve"> 52.1), respectively.</w:t>
                            </w:r>
                          </w:p>
                          <w:p w14:paraId="6D4ECEF3" w14:textId="739526FD" w:rsidR="001745E3" w:rsidRPr="00DE6E0A" w:rsidRDefault="00193FEF" w:rsidP="006E3DC4">
                            <w:pPr>
                              <w:spacing w:after="60"/>
                              <w:jc w:val="both"/>
                              <w:rPr>
                                <w:rFonts w:ascii="Calibri" w:hAnsi="Calibri" w:cs="Calibri"/>
                                <w:b/>
                                <w:i/>
                                <w:color w:val="355D7E" w:themeColor="accent1" w:themeShade="80"/>
                                <w:sz w:val="20"/>
                                <w:szCs w:val="20"/>
                                <w:u w:val="single"/>
                                <w:lang w:val="en-GB"/>
                              </w:rPr>
                            </w:pPr>
                            <w:r w:rsidRPr="00041B68">
                              <w:rPr>
                                <w:rFonts w:ascii="Calibri" w:hAnsi="Calibri" w:cs="Calibri"/>
                                <w:b/>
                                <w:i/>
                                <w:color w:val="355D7E" w:themeColor="accent1" w:themeShade="80"/>
                                <w:sz w:val="20"/>
                                <w:szCs w:val="20"/>
                                <w:u w:val="single"/>
                                <w:lang w:val="en-GB"/>
                              </w:rPr>
                              <w:t>Financial Markets</w:t>
                            </w:r>
                            <w:r w:rsidR="000963AF" w:rsidRPr="00041B68">
                              <w:rPr>
                                <w:rFonts w:ascii="Calibri" w:hAnsi="Calibri" w:cs="Calibri"/>
                                <w:b/>
                                <w:i/>
                                <w:color w:val="355D7E" w:themeColor="accent1" w:themeShade="80"/>
                                <w:sz w:val="20"/>
                                <w:szCs w:val="20"/>
                                <w:u w:val="single"/>
                                <w:lang w:val="en-GB"/>
                              </w:rPr>
                              <w:t>:</w:t>
                            </w:r>
                            <w:r w:rsidR="00B86349">
                              <w:rPr>
                                <w:rFonts w:ascii="Calibri" w:hAnsi="Calibri" w:cs="Calibri"/>
                                <w:b/>
                                <w:i/>
                                <w:color w:val="355D7E" w:themeColor="accent1" w:themeShade="80"/>
                                <w:sz w:val="20"/>
                                <w:szCs w:val="20"/>
                                <w:u w:val="single"/>
                                <w:lang w:val="en-GB"/>
                              </w:rPr>
                              <w:t xml:space="preserve"> </w:t>
                            </w:r>
                            <w:r w:rsidR="00E70BCD">
                              <w:rPr>
                                <w:rFonts w:ascii="Calibri" w:hAnsi="Calibri" w:cs="Calibri"/>
                                <w:b/>
                                <w:i/>
                                <w:color w:val="355D7E" w:themeColor="accent1" w:themeShade="80"/>
                                <w:sz w:val="20"/>
                                <w:szCs w:val="20"/>
                                <w:u w:val="single"/>
                                <w:lang w:val="en-GB"/>
                              </w:rPr>
                              <w:t>Stocks</w:t>
                            </w:r>
                            <w:r w:rsidR="00975517">
                              <w:rPr>
                                <w:rFonts w:ascii="Calibri" w:hAnsi="Calibri" w:cs="Calibri"/>
                                <w:b/>
                                <w:i/>
                                <w:color w:val="355D7E" w:themeColor="accent1" w:themeShade="80"/>
                                <w:sz w:val="20"/>
                                <w:szCs w:val="20"/>
                                <w:u w:val="single"/>
                                <w:lang w:val="en-GB"/>
                              </w:rPr>
                              <w:t xml:space="preserve"> </w:t>
                            </w:r>
                            <w:r w:rsidR="006E3DC4">
                              <w:rPr>
                                <w:rFonts w:ascii="Calibri" w:hAnsi="Calibri" w:cs="Calibri"/>
                                <w:b/>
                                <w:i/>
                                <w:color w:val="355D7E" w:themeColor="accent1" w:themeShade="80"/>
                                <w:sz w:val="20"/>
                                <w:szCs w:val="20"/>
                                <w:u w:val="single"/>
                                <w:lang w:val="en-GB"/>
                              </w:rPr>
                              <w:t xml:space="preserve">Rose </w:t>
                            </w:r>
                            <w:proofErr w:type="gramStart"/>
                            <w:r w:rsidR="006E3DC4">
                              <w:rPr>
                                <w:rFonts w:ascii="Calibri" w:hAnsi="Calibri" w:cs="Calibri"/>
                                <w:b/>
                                <w:i/>
                                <w:color w:val="355D7E" w:themeColor="accent1" w:themeShade="80"/>
                                <w:sz w:val="20"/>
                                <w:szCs w:val="20"/>
                                <w:u w:val="single"/>
                                <w:lang w:val="en-GB"/>
                              </w:rPr>
                              <w:t>And</w:t>
                            </w:r>
                            <w:proofErr w:type="gramEnd"/>
                            <w:r w:rsidR="00A85E49">
                              <w:rPr>
                                <w:rFonts w:ascii="Calibri" w:hAnsi="Calibri" w:cs="Calibri"/>
                                <w:b/>
                                <w:i/>
                                <w:color w:val="355D7E" w:themeColor="accent1" w:themeShade="80"/>
                                <w:sz w:val="20"/>
                                <w:szCs w:val="20"/>
                                <w:u w:val="single"/>
                                <w:lang w:val="en-GB"/>
                              </w:rPr>
                              <w:t xml:space="preserve"> </w:t>
                            </w:r>
                            <w:r w:rsidR="00975517">
                              <w:rPr>
                                <w:rFonts w:ascii="Calibri" w:hAnsi="Calibri" w:cs="Calibri"/>
                                <w:b/>
                                <w:i/>
                                <w:color w:val="355D7E" w:themeColor="accent1" w:themeShade="80"/>
                                <w:sz w:val="20"/>
                                <w:szCs w:val="20"/>
                                <w:u w:val="single"/>
                                <w:lang w:val="en-GB"/>
                              </w:rPr>
                              <w:t>Yields</w:t>
                            </w:r>
                            <w:r w:rsidR="00E70BCD">
                              <w:rPr>
                                <w:rFonts w:ascii="Calibri" w:hAnsi="Calibri" w:cs="Calibri"/>
                                <w:b/>
                                <w:i/>
                                <w:color w:val="355D7E" w:themeColor="accent1" w:themeShade="80"/>
                                <w:sz w:val="20"/>
                                <w:szCs w:val="20"/>
                                <w:u w:val="single"/>
                                <w:lang w:val="en-GB"/>
                              </w:rPr>
                              <w:t xml:space="preserve"> </w:t>
                            </w:r>
                            <w:r w:rsidR="00A85E49">
                              <w:rPr>
                                <w:rFonts w:ascii="Calibri" w:hAnsi="Calibri" w:cs="Calibri"/>
                                <w:b/>
                                <w:i/>
                                <w:color w:val="355D7E" w:themeColor="accent1" w:themeShade="80"/>
                                <w:sz w:val="20"/>
                                <w:szCs w:val="20"/>
                                <w:u w:val="single"/>
                                <w:lang w:val="en-GB"/>
                              </w:rPr>
                              <w:t>Rose</w:t>
                            </w:r>
                            <w:r w:rsidR="006E3DC4">
                              <w:rPr>
                                <w:rFonts w:ascii="Calibri" w:hAnsi="Calibri" w:cs="Calibri"/>
                                <w:b/>
                                <w:i/>
                                <w:color w:val="355D7E" w:themeColor="accent1" w:themeShade="80"/>
                                <w:sz w:val="20"/>
                                <w:szCs w:val="20"/>
                                <w:u w:val="single"/>
                                <w:lang w:val="en-GB"/>
                              </w:rPr>
                              <w:t xml:space="preserve"> Too</w:t>
                            </w:r>
                            <w:r w:rsidR="00A85E49">
                              <w:rPr>
                                <w:rFonts w:ascii="Calibri" w:hAnsi="Calibri" w:cs="Calibri"/>
                                <w:b/>
                                <w:i/>
                                <w:color w:val="355D7E" w:themeColor="accent1" w:themeShade="80"/>
                                <w:sz w:val="20"/>
                                <w:szCs w:val="20"/>
                                <w:u w:val="single"/>
                                <w:lang w:val="en-GB"/>
                              </w:rPr>
                              <w:t>;</w:t>
                            </w:r>
                            <w:r w:rsidR="00E70BCD">
                              <w:rPr>
                                <w:rFonts w:ascii="Calibri" w:hAnsi="Calibri" w:cs="Calibri"/>
                                <w:b/>
                                <w:i/>
                                <w:color w:val="355D7E" w:themeColor="accent1" w:themeShade="80"/>
                                <w:sz w:val="20"/>
                                <w:szCs w:val="20"/>
                                <w:u w:val="single"/>
                                <w:lang w:val="en-GB"/>
                              </w:rPr>
                              <w:t xml:space="preserve"> Dollar</w:t>
                            </w:r>
                            <w:r w:rsidR="002D45B3">
                              <w:rPr>
                                <w:rFonts w:ascii="Calibri" w:hAnsi="Calibri" w:cs="Calibri"/>
                                <w:b/>
                                <w:i/>
                                <w:color w:val="355D7E" w:themeColor="accent1" w:themeShade="80"/>
                                <w:sz w:val="20"/>
                                <w:szCs w:val="20"/>
                                <w:u w:val="single"/>
                                <w:lang w:val="en-GB"/>
                              </w:rPr>
                              <w:t xml:space="preserve"> Is</w:t>
                            </w:r>
                            <w:r w:rsidR="00E70BCD">
                              <w:rPr>
                                <w:rFonts w:ascii="Calibri" w:hAnsi="Calibri" w:cs="Calibri"/>
                                <w:b/>
                                <w:i/>
                                <w:color w:val="355D7E" w:themeColor="accent1" w:themeShade="80"/>
                                <w:sz w:val="20"/>
                                <w:szCs w:val="20"/>
                                <w:u w:val="single"/>
                                <w:lang w:val="en-GB"/>
                              </w:rPr>
                              <w:t xml:space="preserve"> </w:t>
                            </w:r>
                            <w:r w:rsidR="006E3DC4">
                              <w:rPr>
                                <w:rFonts w:ascii="Calibri" w:hAnsi="Calibri" w:cs="Calibri"/>
                                <w:b/>
                                <w:i/>
                                <w:color w:val="355D7E" w:themeColor="accent1" w:themeShade="80"/>
                                <w:sz w:val="20"/>
                                <w:szCs w:val="20"/>
                                <w:u w:val="single"/>
                                <w:lang w:val="en-GB"/>
                              </w:rPr>
                              <w:t>Down</w:t>
                            </w:r>
                            <w:r w:rsidR="00A85E49">
                              <w:rPr>
                                <w:rFonts w:ascii="Calibri" w:hAnsi="Calibri" w:cs="Calibri"/>
                                <w:b/>
                                <w:i/>
                                <w:color w:val="355D7E" w:themeColor="accent1" w:themeShade="80"/>
                                <w:sz w:val="20"/>
                                <w:szCs w:val="20"/>
                                <w:u w:val="single"/>
                                <w:lang w:val="en-GB"/>
                              </w:rPr>
                              <w:t>;</w:t>
                            </w:r>
                            <w:r w:rsidR="00E70BCD">
                              <w:rPr>
                                <w:rFonts w:ascii="Calibri" w:hAnsi="Calibri" w:cs="Calibri"/>
                                <w:b/>
                                <w:i/>
                                <w:color w:val="355D7E" w:themeColor="accent1" w:themeShade="80"/>
                                <w:sz w:val="20"/>
                                <w:szCs w:val="20"/>
                                <w:u w:val="single"/>
                                <w:lang w:val="en-GB"/>
                              </w:rPr>
                              <w:t xml:space="preserve"> Oil </w:t>
                            </w:r>
                            <w:r w:rsidR="00947EFE">
                              <w:rPr>
                                <w:rFonts w:ascii="Calibri" w:hAnsi="Calibri" w:cs="Calibri"/>
                                <w:b/>
                                <w:i/>
                                <w:color w:val="355D7E" w:themeColor="accent1" w:themeShade="80"/>
                                <w:sz w:val="20"/>
                                <w:szCs w:val="20"/>
                                <w:u w:val="single"/>
                                <w:lang w:val="en-GB"/>
                              </w:rPr>
                              <w:t>Prices Are</w:t>
                            </w:r>
                            <w:r w:rsidR="006E3DC4">
                              <w:rPr>
                                <w:rFonts w:ascii="Calibri" w:hAnsi="Calibri" w:cs="Calibri"/>
                                <w:b/>
                                <w:i/>
                                <w:color w:val="355D7E" w:themeColor="accent1" w:themeShade="80"/>
                                <w:sz w:val="20"/>
                                <w:szCs w:val="20"/>
                                <w:u w:val="single"/>
                                <w:lang w:val="en-GB"/>
                              </w:rPr>
                              <w:t xml:space="preserve"> Down </w:t>
                            </w:r>
                            <w:r w:rsidR="00DB09A3">
                              <w:rPr>
                                <w:rFonts w:ascii="Calibri" w:hAnsi="Calibri" w:cs="Calibri"/>
                                <w:b/>
                                <w:i/>
                                <w:color w:val="355D7E" w:themeColor="accent1" w:themeShade="80"/>
                                <w:sz w:val="20"/>
                                <w:szCs w:val="20"/>
                                <w:u w:val="single"/>
                                <w:lang w:val="en-GB"/>
                              </w:rPr>
                              <w:t xml:space="preserve">And Gold </w:t>
                            </w:r>
                            <w:r w:rsidR="00DE6E0A">
                              <w:rPr>
                                <w:rFonts w:ascii="Calibri" w:hAnsi="Calibri" w:cs="Calibri"/>
                                <w:b/>
                                <w:i/>
                                <w:color w:val="355D7E" w:themeColor="accent1" w:themeShade="80"/>
                                <w:sz w:val="20"/>
                                <w:szCs w:val="20"/>
                                <w:u w:val="single"/>
                                <w:lang w:val="en-GB"/>
                              </w:rPr>
                              <w:t xml:space="preserve">Prices </w:t>
                            </w:r>
                            <w:r w:rsidR="00DB09A3">
                              <w:rPr>
                                <w:rFonts w:ascii="Calibri" w:hAnsi="Calibri" w:cs="Calibri"/>
                                <w:b/>
                                <w:i/>
                                <w:color w:val="355D7E" w:themeColor="accent1" w:themeShade="80"/>
                                <w:sz w:val="20"/>
                                <w:szCs w:val="20"/>
                                <w:u w:val="single"/>
                                <w:lang w:val="en-GB"/>
                              </w:rPr>
                              <w:t xml:space="preserve">Are </w:t>
                            </w:r>
                            <w:r w:rsidR="006E3DC4">
                              <w:rPr>
                                <w:rFonts w:ascii="Calibri" w:hAnsi="Calibri" w:cs="Calibri"/>
                                <w:b/>
                                <w:i/>
                                <w:color w:val="355D7E" w:themeColor="accent1" w:themeShade="80"/>
                                <w:sz w:val="20"/>
                                <w:szCs w:val="20"/>
                                <w:u w:val="single"/>
                                <w:lang w:val="en-GB"/>
                              </w:rPr>
                              <w:t>Up</w:t>
                            </w:r>
                          </w:p>
                          <w:p w14:paraId="4ED57A45" w14:textId="722B6537" w:rsidR="00C6634C" w:rsidRPr="006E3DC4" w:rsidRDefault="0056599F" w:rsidP="006E3DC4">
                            <w:pPr>
                              <w:spacing w:after="60"/>
                              <w:jc w:val="both"/>
                              <w:rPr>
                                <w:rFonts w:ascii="Calibri" w:hAnsi="Calibri" w:cs="Calibri"/>
                                <w:bCs/>
                                <w:sz w:val="20"/>
                                <w:szCs w:val="20"/>
                              </w:rPr>
                            </w:pPr>
                            <w:r w:rsidRPr="00B1422E">
                              <w:rPr>
                                <w:rFonts w:ascii="Calibri" w:hAnsi="Calibri" w:cs="Calibri"/>
                                <w:b/>
                                <w:i/>
                                <w:iCs/>
                                <w:color w:val="355D7E" w:themeColor="accent1" w:themeShade="80"/>
                                <w:sz w:val="20"/>
                                <w:szCs w:val="20"/>
                              </w:rPr>
                              <w:t xml:space="preserve">Market </w:t>
                            </w:r>
                            <w:r w:rsidR="00D26657" w:rsidRPr="00B1422E">
                              <w:rPr>
                                <w:rFonts w:ascii="Calibri" w:hAnsi="Calibri" w:cs="Calibri"/>
                                <w:b/>
                                <w:i/>
                                <w:iCs/>
                                <w:color w:val="355D7E" w:themeColor="accent1" w:themeShade="80"/>
                                <w:sz w:val="20"/>
                                <w:szCs w:val="20"/>
                              </w:rPr>
                              <w:t>D</w:t>
                            </w:r>
                            <w:r w:rsidRPr="00B1422E">
                              <w:rPr>
                                <w:rFonts w:ascii="Calibri" w:hAnsi="Calibri" w:cs="Calibri"/>
                                <w:b/>
                                <w:i/>
                                <w:iCs/>
                                <w:color w:val="355D7E" w:themeColor="accent1" w:themeShade="80"/>
                                <w:sz w:val="20"/>
                                <w:szCs w:val="20"/>
                              </w:rPr>
                              <w:t>rivers:</w:t>
                            </w:r>
                            <w:r w:rsidR="00A85E49">
                              <w:rPr>
                                <w:rFonts w:ascii="Calibri" w:hAnsi="Calibri" w:cs="Calibri"/>
                                <w:bCs/>
                                <w:sz w:val="20"/>
                                <w:szCs w:val="20"/>
                              </w:rPr>
                              <w:t xml:space="preserve"> </w:t>
                            </w:r>
                            <w:r w:rsidR="006E3DC4">
                              <w:rPr>
                                <w:rFonts w:ascii="Calibri" w:hAnsi="Calibri" w:cs="Calibri"/>
                                <w:bCs/>
                                <w:sz w:val="20"/>
                                <w:szCs w:val="20"/>
                              </w:rPr>
                              <w:t>US s</w:t>
                            </w:r>
                            <w:r w:rsidR="00607241">
                              <w:rPr>
                                <w:rFonts w:ascii="Calibri" w:hAnsi="Calibri" w:cs="Calibri"/>
                                <w:bCs/>
                                <w:sz w:val="20"/>
                                <w:szCs w:val="20"/>
                              </w:rPr>
                              <w:t xml:space="preserve">tock </w:t>
                            </w:r>
                            <w:r w:rsidR="007660A8">
                              <w:rPr>
                                <w:rFonts w:ascii="Calibri" w:hAnsi="Calibri" w:cs="Calibri"/>
                                <w:bCs/>
                                <w:sz w:val="20"/>
                                <w:szCs w:val="20"/>
                              </w:rPr>
                              <w:t xml:space="preserve">snap three straight weeks of losses, as investors </w:t>
                            </w:r>
                            <w:r w:rsidR="006E3DC4">
                              <w:rPr>
                                <w:rFonts w:ascii="Calibri" w:hAnsi="Calibri" w:cs="Calibri"/>
                                <w:bCs/>
                                <w:sz w:val="20"/>
                                <w:szCs w:val="20"/>
                              </w:rPr>
                              <w:t xml:space="preserve">became more confident that the stocks have reached the bottom as the </w:t>
                            </w:r>
                            <w:r w:rsidR="007660A8">
                              <w:rPr>
                                <w:rFonts w:ascii="Calibri" w:hAnsi="Calibri" w:cs="Calibri"/>
                                <w:bCs/>
                                <w:sz w:val="20"/>
                                <w:szCs w:val="20"/>
                              </w:rPr>
                              <w:t>summer rally fizzle</w:t>
                            </w:r>
                            <w:r w:rsidR="006E3DC4">
                              <w:rPr>
                                <w:rFonts w:ascii="Calibri" w:hAnsi="Calibri" w:cs="Calibri"/>
                                <w:bCs/>
                                <w:sz w:val="20"/>
                                <w:szCs w:val="20"/>
                              </w:rPr>
                              <w:t>s</w:t>
                            </w:r>
                            <w:r w:rsidR="007660A8">
                              <w:rPr>
                                <w:rFonts w:ascii="Calibri" w:hAnsi="Calibri" w:cs="Calibri"/>
                                <w:bCs/>
                                <w:sz w:val="20"/>
                                <w:szCs w:val="20"/>
                              </w:rPr>
                              <w:t xml:space="preserve"> out</w:t>
                            </w:r>
                            <w:r w:rsidR="006E3DC4">
                              <w:rPr>
                                <w:rFonts w:ascii="Calibri" w:hAnsi="Calibri" w:cs="Calibri"/>
                                <w:bCs/>
                                <w:sz w:val="20"/>
                                <w:szCs w:val="20"/>
                              </w:rPr>
                              <w:t>. In Europe, shares also rose, as investors are optimistic about the new energy plan to boost eurozone economies.</w:t>
                            </w:r>
                            <w:r w:rsidR="006E3DC4">
                              <w:rPr>
                                <w:rFonts w:ascii="Calibri" w:hAnsi="Calibri" w:cs="Calibri"/>
                                <w:bCs/>
                                <w:sz w:val="20"/>
                                <w:szCs w:val="20"/>
                              </w:rPr>
                              <w:tab/>
                              <w:t xml:space="preserve"> </w:t>
                            </w:r>
                            <w:r w:rsidR="006E3DC4">
                              <w:rPr>
                                <w:rFonts w:ascii="Calibri" w:hAnsi="Calibri" w:cs="Calibri"/>
                                <w:bCs/>
                                <w:sz w:val="20"/>
                                <w:szCs w:val="20"/>
                              </w:rPr>
                              <w:br/>
                            </w:r>
                            <w:r w:rsidR="00726012" w:rsidRPr="00B1422E">
                              <w:rPr>
                                <w:rFonts w:eastAsia="Times New Roman" w:cstheme="minorHAnsi"/>
                                <w:b/>
                                <w:i/>
                                <w:iCs/>
                                <w:color w:val="355D7E" w:themeColor="accent1" w:themeShade="80"/>
                                <w:sz w:val="20"/>
                                <w:szCs w:val="20"/>
                              </w:rPr>
                              <w:t>Global Equities</w:t>
                            </w:r>
                            <w:r w:rsidR="009B7972" w:rsidRPr="00B1422E">
                              <w:rPr>
                                <w:rFonts w:eastAsia="Times New Roman" w:cstheme="minorHAnsi"/>
                                <w:b/>
                                <w:i/>
                                <w:iCs/>
                                <w:color w:val="355D7E" w:themeColor="accent1" w:themeShade="80"/>
                                <w:sz w:val="20"/>
                                <w:szCs w:val="20"/>
                              </w:rPr>
                              <w:t xml:space="preserve">: </w:t>
                            </w:r>
                            <w:r w:rsidR="00607241">
                              <w:rPr>
                                <w:rFonts w:eastAsia="Times New Roman" w:cstheme="minorHAnsi"/>
                                <w:bCs/>
                                <w:iCs/>
                                <w:sz w:val="20"/>
                                <w:szCs w:val="20"/>
                              </w:rPr>
                              <w:t>Increased</w:t>
                            </w:r>
                            <w:r w:rsidR="009B7972" w:rsidRPr="00B1422E">
                              <w:rPr>
                                <w:rFonts w:eastAsia="Times New Roman" w:cstheme="minorHAnsi"/>
                                <w:bCs/>
                                <w:iCs/>
                                <w:sz w:val="20"/>
                                <w:szCs w:val="20"/>
                              </w:rPr>
                              <w:t xml:space="preserve"> </w:t>
                            </w:r>
                            <w:r w:rsidR="009B7972" w:rsidRPr="00B1422E">
                              <w:rPr>
                                <w:rFonts w:eastAsia="Times New Roman" w:cstheme="minorHAnsi"/>
                                <w:bCs/>
                                <w:i/>
                                <w:sz w:val="20"/>
                                <w:szCs w:val="20"/>
                              </w:rPr>
                              <w:t>w-o-w</w:t>
                            </w:r>
                            <w:r w:rsidR="009B7972" w:rsidRPr="00B1422E">
                              <w:rPr>
                                <w:rFonts w:eastAsia="Times New Roman" w:cstheme="minorHAnsi"/>
                                <w:bCs/>
                                <w:iCs/>
                                <w:sz w:val="20"/>
                                <w:szCs w:val="20"/>
                              </w:rPr>
                              <w:t xml:space="preserve"> (MSCI ACWI, </w:t>
                            </w:r>
                            <w:r w:rsidR="00607241">
                              <w:rPr>
                                <w:rFonts w:eastAsia="Times New Roman" w:cstheme="minorHAnsi"/>
                                <w:bCs/>
                                <w:iCs/>
                                <w:sz w:val="20"/>
                                <w:szCs w:val="20"/>
                              </w:rPr>
                              <w:t>+2</w:t>
                            </w:r>
                            <w:r w:rsidR="00CF18A1">
                              <w:rPr>
                                <w:rFonts w:eastAsia="Times New Roman" w:cstheme="minorHAnsi"/>
                                <w:bCs/>
                                <w:iCs/>
                                <w:sz w:val="20"/>
                                <w:szCs w:val="20"/>
                              </w:rPr>
                              <w:t>.</w:t>
                            </w:r>
                            <w:r w:rsidR="00607241">
                              <w:rPr>
                                <w:rFonts w:eastAsia="Times New Roman" w:cstheme="minorHAnsi"/>
                                <w:bCs/>
                                <w:iCs/>
                                <w:sz w:val="20"/>
                                <w:szCs w:val="20"/>
                              </w:rPr>
                              <w:t>6</w:t>
                            </w:r>
                            <w:r w:rsidR="000D0FD1">
                              <w:rPr>
                                <w:rFonts w:eastAsia="Times New Roman" w:cstheme="minorHAnsi"/>
                                <w:bCs/>
                                <w:iCs/>
                                <w:sz w:val="20"/>
                                <w:szCs w:val="20"/>
                              </w:rPr>
                              <w:t>%</w:t>
                            </w:r>
                            <w:r w:rsidR="009B7972" w:rsidRPr="00B1422E">
                              <w:rPr>
                                <w:rFonts w:eastAsia="Times New Roman" w:cstheme="minorHAnsi"/>
                                <w:bCs/>
                                <w:iCs/>
                                <w:sz w:val="20"/>
                                <w:szCs w:val="20"/>
                              </w:rPr>
                              <w:t xml:space="preserve">, to </w:t>
                            </w:r>
                            <w:r w:rsidR="00E70BCD">
                              <w:rPr>
                                <w:rFonts w:eastAsia="Times New Roman" w:cstheme="minorHAnsi"/>
                                <w:bCs/>
                                <w:iCs/>
                                <w:sz w:val="20"/>
                                <w:szCs w:val="20"/>
                              </w:rPr>
                              <w:t>6</w:t>
                            </w:r>
                            <w:r w:rsidR="00607241">
                              <w:rPr>
                                <w:rFonts w:eastAsia="Times New Roman" w:cstheme="minorHAnsi"/>
                                <w:bCs/>
                                <w:iCs/>
                                <w:sz w:val="20"/>
                                <w:szCs w:val="20"/>
                              </w:rPr>
                              <w:t>22.92</w:t>
                            </w:r>
                            <w:r w:rsidR="00002C67">
                              <w:rPr>
                                <w:rFonts w:eastAsia="Times New Roman" w:cstheme="minorHAnsi"/>
                                <w:bCs/>
                                <w:iCs/>
                                <w:sz w:val="20"/>
                                <w:szCs w:val="20"/>
                              </w:rPr>
                              <w:t>)</w:t>
                            </w:r>
                            <w:r w:rsidR="009B7972" w:rsidRPr="00B1422E">
                              <w:rPr>
                                <w:rFonts w:eastAsia="Times New Roman" w:cstheme="minorHAnsi"/>
                                <w:bCs/>
                                <w:iCs/>
                                <w:sz w:val="20"/>
                                <w:szCs w:val="20"/>
                              </w:rPr>
                              <w:t xml:space="preserve">. </w:t>
                            </w:r>
                            <w:r w:rsidR="009B7972" w:rsidRPr="00185565">
                              <w:rPr>
                                <w:rFonts w:eastAsia="Times New Roman" w:cstheme="minorHAnsi"/>
                                <w:bCs/>
                                <w:iCs/>
                                <w:sz w:val="20"/>
                                <w:szCs w:val="20"/>
                              </w:rPr>
                              <w:t xml:space="preserve">The US S&amp;P 500 index </w:t>
                            </w:r>
                            <w:r w:rsidR="00607241">
                              <w:rPr>
                                <w:rFonts w:eastAsia="Times New Roman" w:cstheme="minorHAnsi"/>
                                <w:bCs/>
                                <w:iCs/>
                                <w:sz w:val="20"/>
                                <w:szCs w:val="20"/>
                              </w:rPr>
                              <w:t>increased</w:t>
                            </w:r>
                            <w:r w:rsidR="00D0038B">
                              <w:rPr>
                                <w:rFonts w:eastAsia="Times New Roman" w:cstheme="minorHAnsi"/>
                                <w:bCs/>
                                <w:iCs/>
                                <w:sz w:val="20"/>
                                <w:szCs w:val="20"/>
                              </w:rPr>
                              <w:t xml:space="preserve"> </w:t>
                            </w:r>
                            <w:r w:rsidR="009B7972" w:rsidRPr="00185565">
                              <w:rPr>
                                <w:rFonts w:eastAsia="Times New Roman" w:cstheme="minorHAnsi"/>
                                <w:bCs/>
                                <w:iCs/>
                                <w:sz w:val="20"/>
                                <w:szCs w:val="20"/>
                              </w:rPr>
                              <w:t>(</w:t>
                            </w:r>
                            <w:r w:rsidR="00607241">
                              <w:rPr>
                                <w:rFonts w:eastAsia="Times New Roman" w:cstheme="minorHAnsi"/>
                                <w:bCs/>
                                <w:iCs/>
                                <w:sz w:val="20"/>
                                <w:szCs w:val="20"/>
                              </w:rPr>
                              <w:t>+</w:t>
                            </w:r>
                            <w:r w:rsidR="00CF18A1">
                              <w:rPr>
                                <w:rFonts w:eastAsia="Times New Roman" w:cstheme="minorHAnsi"/>
                                <w:bCs/>
                                <w:iCs/>
                                <w:sz w:val="20"/>
                                <w:szCs w:val="20"/>
                              </w:rPr>
                              <w:t>3.</w:t>
                            </w:r>
                            <w:r w:rsidR="00607241">
                              <w:rPr>
                                <w:rFonts w:eastAsia="Times New Roman" w:cstheme="minorHAnsi"/>
                                <w:bCs/>
                                <w:iCs/>
                                <w:sz w:val="20"/>
                                <w:szCs w:val="20"/>
                              </w:rPr>
                              <w:t>6</w:t>
                            </w:r>
                            <w:r w:rsidR="009B7972" w:rsidRPr="00185565">
                              <w:rPr>
                                <w:rFonts w:eastAsia="Times New Roman" w:cstheme="minorHAnsi"/>
                                <w:bCs/>
                                <w:iCs/>
                                <w:sz w:val="20"/>
                                <w:szCs w:val="20"/>
                              </w:rPr>
                              <w:t xml:space="preserve">% w-o-w, to </w:t>
                            </w:r>
                            <w:r w:rsidR="00607241">
                              <w:rPr>
                                <w:rFonts w:eastAsia="Times New Roman" w:cstheme="minorHAnsi"/>
                                <w:bCs/>
                                <w:iCs/>
                                <w:sz w:val="20"/>
                                <w:szCs w:val="20"/>
                              </w:rPr>
                              <w:t>4,067.36</w:t>
                            </w:r>
                            <w:r w:rsidR="00002C67">
                              <w:rPr>
                                <w:rFonts w:eastAsia="Times New Roman" w:cstheme="minorHAnsi"/>
                                <w:bCs/>
                                <w:iCs/>
                                <w:sz w:val="20"/>
                                <w:szCs w:val="20"/>
                              </w:rPr>
                              <w:t>)</w:t>
                            </w:r>
                            <w:r w:rsidR="00185565" w:rsidRPr="00185565">
                              <w:rPr>
                                <w:rFonts w:eastAsia="Times New Roman" w:cstheme="minorHAnsi"/>
                                <w:bCs/>
                                <w:iCs/>
                                <w:sz w:val="20"/>
                                <w:szCs w:val="20"/>
                              </w:rPr>
                              <w:t>.</w:t>
                            </w:r>
                            <w:r w:rsidR="009B7972" w:rsidRPr="00185565">
                              <w:rPr>
                                <w:rFonts w:eastAsia="Times New Roman" w:cstheme="minorHAnsi"/>
                                <w:bCs/>
                                <w:iCs/>
                                <w:sz w:val="20"/>
                                <w:szCs w:val="20"/>
                              </w:rPr>
                              <w:t xml:space="preserve"> </w:t>
                            </w:r>
                            <w:r w:rsidR="00002C67">
                              <w:rPr>
                                <w:rFonts w:eastAsia="Times New Roman" w:cstheme="minorHAnsi"/>
                                <w:bCs/>
                                <w:iCs/>
                                <w:sz w:val="20"/>
                                <w:szCs w:val="20"/>
                              </w:rPr>
                              <w:t xml:space="preserve">In </w:t>
                            </w:r>
                            <w:r w:rsidR="009B7972" w:rsidRPr="00185565">
                              <w:rPr>
                                <w:rFonts w:eastAsia="Times New Roman" w:cstheme="minorHAnsi"/>
                                <w:bCs/>
                                <w:iCs/>
                                <w:sz w:val="20"/>
                                <w:szCs w:val="20"/>
                              </w:rPr>
                              <w:t>the EZ, share</w:t>
                            </w:r>
                            <w:r w:rsidR="002117B4">
                              <w:rPr>
                                <w:rFonts w:eastAsia="Times New Roman" w:cstheme="minorHAnsi"/>
                                <w:bCs/>
                                <w:iCs/>
                                <w:sz w:val="20"/>
                                <w:szCs w:val="20"/>
                              </w:rPr>
                              <w:t xml:space="preserve"> price</w:t>
                            </w:r>
                            <w:r w:rsidR="009B7972" w:rsidRPr="00185565">
                              <w:rPr>
                                <w:rFonts w:eastAsia="Times New Roman" w:cstheme="minorHAnsi"/>
                                <w:bCs/>
                                <w:iCs/>
                                <w:sz w:val="20"/>
                                <w:szCs w:val="20"/>
                              </w:rPr>
                              <w:t xml:space="preserve">s were </w:t>
                            </w:r>
                            <w:r w:rsidR="00607241">
                              <w:rPr>
                                <w:rFonts w:eastAsia="Times New Roman" w:cstheme="minorHAnsi"/>
                                <w:bCs/>
                                <w:iCs/>
                                <w:sz w:val="20"/>
                                <w:szCs w:val="20"/>
                              </w:rPr>
                              <w:t>up</w:t>
                            </w:r>
                            <w:r w:rsidR="009B7972" w:rsidRPr="00185565">
                              <w:rPr>
                                <w:rFonts w:eastAsia="Times New Roman" w:cstheme="minorHAnsi"/>
                                <w:bCs/>
                                <w:iCs/>
                                <w:sz w:val="20"/>
                                <w:szCs w:val="20"/>
                              </w:rPr>
                              <w:t xml:space="preserve"> (</w:t>
                            </w:r>
                            <w:proofErr w:type="spellStart"/>
                            <w:r w:rsidR="009B7972" w:rsidRPr="00185565">
                              <w:rPr>
                                <w:rFonts w:eastAsia="Times New Roman" w:cstheme="minorHAnsi"/>
                                <w:bCs/>
                                <w:iCs/>
                                <w:sz w:val="20"/>
                                <w:szCs w:val="20"/>
                              </w:rPr>
                              <w:t>Eurostoxx</w:t>
                            </w:r>
                            <w:proofErr w:type="spellEnd"/>
                            <w:r w:rsidR="009B7972" w:rsidRPr="00185565">
                              <w:rPr>
                                <w:rFonts w:eastAsia="Times New Roman" w:cstheme="minorHAnsi"/>
                                <w:bCs/>
                                <w:iCs/>
                                <w:sz w:val="20"/>
                                <w:szCs w:val="20"/>
                              </w:rPr>
                              <w:t xml:space="preserve"> 50, </w:t>
                            </w:r>
                            <w:r w:rsidR="00607241">
                              <w:rPr>
                                <w:rFonts w:eastAsia="Times New Roman" w:cstheme="minorHAnsi"/>
                                <w:bCs/>
                                <w:iCs/>
                                <w:sz w:val="20"/>
                                <w:szCs w:val="20"/>
                              </w:rPr>
                              <w:t>+0.7</w:t>
                            </w:r>
                            <w:r w:rsidR="009B7972" w:rsidRPr="00185565">
                              <w:rPr>
                                <w:rFonts w:eastAsia="Times New Roman" w:cstheme="minorHAnsi"/>
                                <w:bCs/>
                                <w:iCs/>
                                <w:sz w:val="20"/>
                                <w:szCs w:val="20"/>
                              </w:rPr>
                              <w:t>% w-o-w, to 3,</w:t>
                            </w:r>
                            <w:r w:rsidR="00CF18A1">
                              <w:rPr>
                                <w:rFonts w:eastAsia="Times New Roman" w:cstheme="minorHAnsi"/>
                                <w:bCs/>
                                <w:iCs/>
                                <w:sz w:val="20"/>
                                <w:szCs w:val="20"/>
                              </w:rPr>
                              <w:t>5</w:t>
                            </w:r>
                            <w:r w:rsidR="00A41B27">
                              <w:rPr>
                                <w:rFonts w:eastAsia="Times New Roman" w:cstheme="minorHAnsi"/>
                                <w:bCs/>
                                <w:iCs/>
                                <w:sz w:val="20"/>
                                <w:szCs w:val="20"/>
                              </w:rPr>
                              <w:t>80.04</w:t>
                            </w:r>
                            <w:r w:rsidR="009B7972" w:rsidRPr="00185565">
                              <w:rPr>
                                <w:rFonts w:eastAsia="Times New Roman" w:cstheme="minorHAnsi"/>
                                <w:bCs/>
                                <w:iCs/>
                                <w:sz w:val="20"/>
                                <w:szCs w:val="20"/>
                              </w:rPr>
                              <w:t>)</w:t>
                            </w:r>
                            <w:r w:rsidR="00740A82">
                              <w:rPr>
                                <w:rFonts w:eastAsia="Times New Roman" w:cstheme="minorHAnsi"/>
                                <w:bCs/>
                                <w:iCs/>
                                <w:sz w:val="20"/>
                                <w:szCs w:val="20"/>
                              </w:rPr>
                              <w:t>.</w:t>
                            </w:r>
                            <w:r w:rsidR="00456933">
                              <w:rPr>
                                <w:rFonts w:eastAsia="Times New Roman" w:cstheme="minorHAnsi"/>
                                <w:bCs/>
                                <w:iCs/>
                                <w:sz w:val="20"/>
                                <w:szCs w:val="20"/>
                              </w:rPr>
                              <w:t xml:space="preserve"> </w:t>
                            </w:r>
                            <w:r w:rsidR="009B7972" w:rsidRPr="00185565">
                              <w:rPr>
                                <w:rFonts w:eastAsia="Times New Roman" w:cstheme="minorHAnsi"/>
                                <w:bCs/>
                                <w:iCs/>
                                <w:sz w:val="20"/>
                                <w:szCs w:val="20"/>
                              </w:rPr>
                              <w:t>In EMs, equit</w:t>
                            </w:r>
                            <w:r w:rsidR="00935899">
                              <w:rPr>
                                <w:rFonts w:eastAsia="Times New Roman" w:cstheme="minorHAnsi"/>
                                <w:bCs/>
                                <w:iCs/>
                                <w:sz w:val="20"/>
                                <w:szCs w:val="20"/>
                              </w:rPr>
                              <w:t>y price</w:t>
                            </w:r>
                            <w:r w:rsidR="009B7972" w:rsidRPr="00185565">
                              <w:rPr>
                                <w:rFonts w:eastAsia="Times New Roman" w:cstheme="minorHAnsi"/>
                                <w:bCs/>
                                <w:iCs/>
                                <w:sz w:val="20"/>
                                <w:szCs w:val="20"/>
                              </w:rPr>
                              <w:t xml:space="preserve">s </w:t>
                            </w:r>
                            <w:r w:rsidR="00CF18A1">
                              <w:rPr>
                                <w:rFonts w:eastAsia="Times New Roman" w:cstheme="minorHAnsi"/>
                                <w:bCs/>
                                <w:iCs/>
                                <w:sz w:val="20"/>
                                <w:szCs w:val="20"/>
                              </w:rPr>
                              <w:t>decreased</w:t>
                            </w:r>
                            <w:r w:rsidR="009B7972" w:rsidRPr="00185565">
                              <w:rPr>
                                <w:rFonts w:eastAsia="Times New Roman" w:cstheme="minorHAnsi"/>
                                <w:bCs/>
                                <w:iCs/>
                                <w:sz w:val="20"/>
                                <w:szCs w:val="20"/>
                              </w:rPr>
                              <w:t xml:space="preserve"> (MSCI EMs, </w:t>
                            </w:r>
                            <w:r w:rsidR="00CF18A1">
                              <w:rPr>
                                <w:rFonts w:eastAsia="Times New Roman" w:cstheme="minorHAnsi"/>
                                <w:bCs/>
                                <w:iCs/>
                                <w:sz w:val="20"/>
                                <w:szCs w:val="20"/>
                              </w:rPr>
                              <w:t>-</w:t>
                            </w:r>
                            <w:r w:rsidR="00A41B27">
                              <w:rPr>
                                <w:rFonts w:eastAsia="Times New Roman" w:cstheme="minorHAnsi"/>
                                <w:bCs/>
                                <w:iCs/>
                                <w:sz w:val="20"/>
                                <w:szCs w:val="20"/>
                              </w:rPr>
                              <w:t>0</w:t>
                            </w:r>
                            <w:r w:rsidR="00CF18A1">
                              <w:rPr>
                                <w:rFonts w:eastAsia="Times New Roman" w:cstheme="minorHAnsi"/>
                                <w:bCs/>
                                <w:iCs/>
                                <w:sz w:val="20"/>
                                <w:szCs w:val="20"/>
                              </w:rPr>
                              <w:t>.</w:t>
                            </w:r>
                            <w:r w:rsidR="00A41B27">
                              <w:rPr>
                                <w:rFonts w:eastAsia="Times New Roman" w:cstheme="minorHAnsi"/>
                                <w:bCs/>
                                <w:iCs/>
                                <w:sz w:val="20"/>
                                <w:szCs w:val="20"/>
                              </w:rPr>
                              <w:t>2</w:t>
                            </w:r>
                            <w:r w:rsidR="009B7972" w:rsidRPr="00185565">
                              <w:rPr>
                                <w:rFonts w:eastAsia="Times New Roman" w:cstheme="minorHAnsi"/>
                                <w:bCs/>
                                <w:iCs/>
                                <w:sz w:val="20"/>
                                <w:szCs w:val="20"/>
                              </w:rPr>
                              <w:t xml:space="preserve">%, to </w:t>
                            </w:r>
                            <w:r w:rsidR="00407F80">
                              <w:rPr>
                                <w:rFonts w:eastAsia="Times New Roman" w:cstheme="minorHAnsi"/>
                                <w:bCs/>
                                <w:iCs/>
                                <w:sz w:val="20"/>
                                <w:szCs w:val="20"/>
                              </w:rPr>
                              <w:t>97</w:t>
                            </w:r>
                            <w:r w:rsidR="00A41B27">
                              <w:rPr>
                                <w:rFonts w:eastAsia="Times New Roman" w:cstheme="minorHAnsi"/>
                                <w:bCs/>
                                <w:iCs/>
                                <w:sz w:val="20"/>
                                <w:szCs w:val="20"/>
                              </w:rPr>
                              <w:t>0.29</w:t>
                            </w:r>
                            <w:r w:rsidR="009B7972" w:rsidRPr="00185565">
                              <w:rPr>
                                <w:rFonts w:eastAsia="Times New Roman" w:cstheme="minorHAnsi"/>
                                <w:bCs/>
                                <w:iCs/>
                                <w:sz w:val="20"/>
                                <w:szCs w:val="20"/>
                              </w:rPr>
                              <w:t xml:space="preserve">). </w:t>
                            </w:r>
                            <w:r w:rsidR="009B7972" w:rsidRPr="00661E05">
                              <w:rPr>
                                <w:rFonts w:eastAsia="Times New Roman" w:cstheme="minorHAnsi"/>
                                <w:bCs/>
                                <w:iCs/>
                                <w:sz w:val="20"/>
                                <w:szCs w:val="20"/>
                              </w:rPr>
                              <w:t xml:space="preserve">Volatility </w:t>
                            </w:r>
                            <w:r w:rsidR="00965E9A">
                              <w:rPr>
                                <w:rFonts w:eastAsia="Times New Roman" w:cstheme="minorHAnsi"/>
                                <w:bCs/>
                                <w:iCs/>
                                <w:sz w:val="20"/>
                                <w:szCs w:val="20"/>
                              </w:rPr>
                              <w:t>rose</w:t>
                            </w:r>
                            <w:r w:rsidR="009B7972" w:rsidRPr="00661E05">
                              <w:rPr>
                                <w:rFonts w:eastAsia="Times New Roman" w:cstheme="minorHAnsi"/>
                                <w:bCs/>
                                <w:iCs/>
                                <w:sz w:val="20"/>
                                <w:szCs w:val="20"/>
                              </w:rPr>
                              <w:t xml:space="preserve"> to </w:t>
                            </w:r>
                            <w:r w:rsidR="002C4D8A">
                              <w:rPr>
                                <w:rFonts w:eastAsia="Times New Roman" w:cstheme="minorHAnsi"/>
                                <w:bCs/>
                                <w:iCs/>
                                <w:sz w:val="20"/>
                                <w:szCs w:val="20"/>
                              </w:rPr>
                              <w:t>2</w:t>
                            </w:r>
                            <w:r w:rsidR="00A41B27">
                              <w:rPr>
                                <w:rFonts w:eastAsia="Times New Roman" w:cstheme="minorHAnsi"/>
                                <w:bCs/>
                                <w:iCs/>
                                <w:sz w:val="20"/>
                                <w:szCs w:val="20"/>
                              </w:rPr>
                              <w:t>3</w:t>
                            </w:r>
                            <w:r w:rsidR="00235FC1">
                              <w:rPr>
                                <w:rFonts w:eastAsia="Times New Roman" w:cstheme="minorHAnsi"/>
                                <w:bCs/>
                                <w:iCs/>
                                <w:sz w:val="20"/>
                                <w:szCs w:val="20"/>
                              </w:rPr>
                              <w:t>.</w:t>
                            </w:r>
                            <w:r w:rsidR="00A41B27">
                              <w:rPr>
                                <w:rFonts w:eastAsia="Times New Roman" w:cstheme="minorHAnsi"/>
                                <w:bCs/>
                                <w:iCs/>
                                <w:sz w:val="20"/>
                                <w:szCs w:val="20"/>
                              </w:rPr>
                              <w:t>8</w:t>
                            </w:r>
                            <w:r w:rsidR="00407F80">
                              <w:rPr>
                                <w:rFonts w:eastAsia="Times New Roman" w:cstheme="minorHAnsi"/>
                                <w:bCs/>
                                <w:iCs/>
                                <w:sz w:val="20"/>
                                <w:szCs w:val="20"/>
                              </w:rPr>
                              <w:t>5</w:t>
                            </w:r>
                            <w:r w:rsidR="00DA04B8">
                              <w:rPr>
                                <w:rFonts w:eastAsia="Times New Roman" w:cstheme="minorHAnsi"/>
                                <w:bCs/>
                                <w:iCs/>
                                <w:sz w:val="20"/>
                                <w:szCs w:val="20"/>
                              </w:rPr>
                              <w:t xml:space="preserve"> </w:t>
                            </w:r>
                            <w:r w:rsidR="009B7972" w:rsidRPr="00661E05">
                              <w:rPr>
                                <w:rFonts w:eastAsia="Times New Roman" w:cstheme="minorHAnsi"/>
                                <w:bCs/>
                                <w:iCs/>
                                <w:sz w:val="20"/>
                                <w:szCs w:val="20"/>
                              </w:rPr>
                              <w:t>(VIX S&amp;P 500, 52w avg.: 2</w:t>
                            </w:r>
                            <w:r w:rsidR="00407F80">
                              <w:rPr>
                                <w:rFonts w:eastAsia="Times New Roman" w:cstheme="minorHAnsi"/>
                                <w:bCs/>
                                <w:iCs/>
                                <w:sz w:val="20"/>
                                <w:szCs w:val="20"/>
                              </w:rPr>
                              <w:t>4.3</w:t>
                            </w:r>
                            <w:r w:rsidR="009B7972" w:rsidRPr="00661E05">
                              <w:rPr>
                                <w:rFonts w:eastAsia="Times New Roman" w:cstheme="minorHAnsi"/>
                                <w:bCs/>
                                <w:iCs/>
                                <w:sz w:val="20"/>
                                <w:szCs w:val="20"/>
                              </w:rPr>
                              <w:t>; 10y avg.: 18.</w:t>
                            </w:r>
                            <w:r w:rsidR="00965E9A">
                              <w:rPr>
                                <w:rFonts w:eastAsia="Times New Roman" w:cstheme="minorHAnsi"/>
                                <w:bCs/>
                                <w:iCs/>
                                <w:sz w:val="20"/>
                                <w:szCs w:val="20"/>
                              </w:rPr>
                              <w:t>2</w:t>
                            </w:r>
                            <w:r w:rsidR="009B7972" w:rsidRPr="00661E05">
                              <w:rPr>
                                <w:rFonts w:eastAsia="Times New Roman" w:cstheme="minorHAnsi"/>
                                <w:bCs/>
                                <w:iCs/>
                                <w:sz w:val="20"/>
                                <w:szCs w:val="20"/>
                              </w:rPr>
                              <w:t>).</w:t>
                            </w:r>
                            <w:r w:rsidR="00A06D01" w:rsidRPr="00661E05">
                              <w:rPr>
                                <w:rFonts w:eastAsia="Times New Roman" w:cstheme="minorHAnsi"/>
                                <w:bCs/>
                                <w:iCs/>
                                <w:sz w:val="20"/>
                                <w:szCs w:val="20"/>
                              </w:rPr>
                              <w:t xml:space="preserve"> </w:t>
                            </w:r>
                            <w:r w:rsidR="000C18B5">
                              <w:rPr>
                                <w:rFonts w:eastAsia="Times New Roman" w:cstheme="minorHAnsi"/>
                                <w:bCs/>
                                <w:iCs/>
                                <w:sz w:val="20"/>
                                <w:szCs w:val="20"/>
                              </w:rPr>
                              <w:tab/>
                            </w:r>
                            <w:r w:rsidR="000C18B5">
                              <w:rPr>
                                <w:rFonts w:ascii="Calibri" w:hAnsi="Calibri" w:cs="Calibri"/>
                                <w:bCs/>
                                <w:sz w:val="20"/>
                                <w:szCs w:val="20"/>
                              </w:rPr>
                              <w:br/>
                            </w:r>
                            <w:r w:rsidR="00726012" w:rsidRPr="00661E05">
                              <w:rPr>
                                <w:rFonts w:cstheme="minorHAnsi"/>
                                <w:b/>
                                <w:i/>
                                <w:iCs/>
                                <w:color w:val="355D7E" w:themeColor="accent1" w:themeShade="80"/>
                                <w:sz w:val="20"/>
                                <w:szCs w:val="20"/>
                              </w:rPr>
                              <w:t>Fixed Income:</w:t>
                            </w:r>
                            <w:r w:rsidR="00CF2276" w:rsidRPr="00661E05">
                              <w:rPr>
                                <w:rFonts w:cstheme="minorHAnsi"/>
                                <w:i/>
                                <w:iCs/>
                                <w:sz w:val="20"/>
                                <w:szCs w:val="20"/>
                              </w:rPr>
                              <w:t xml:space="preserve"> </w:t>
                            </w:r>
                            <w:r w:rsidR="00C6634C" w:rsidRPr="00661E05">
                              <w:rPr>
                                <w:rFonts w:cstheme="minorHAnsi"/>
                                <w:i/>
                                <w:iCs/>
                                <w:sz w:val="20"/>
                                <w:szCs w:val="20"/>
                              </w:rPr>
                              <w:t>w-o-w</w:t>
                            </w:r>
                            <w:bookmarkStart w:id="1" w:name="OLE_LINK1"/>
                            <w:bookmarkStart w:id="2" w:name="OLE_LINK2"/>
                            <w:r w:rsidR="00C6634C" w:rsidRPr="00661E05">
                              <w:rPr>
                                <w:rFonts w:cstheme="minorHAnsi"/>
                                <w:sz w:val="20"/>
                                <w:szCs w:val="20"/>
                              </w:rPr>
                              <w:t>,</w:t>
                            </w:r>
                            <w:r w:rsidR="00C6634C" w:rsidRPr="00661E05">
                              <w:rPr>
                                <w:rFonts w:cstheme="minorHAnsi"/>
                                <w:sz w:val="20"/>
                                <w:szCs w:val="20"/>
                                <w:lang w:val="en-GB"/>
                              </w:rPr>
                              <w:t xml:space="preserve"> 10-year US treasury yields </w:t>
                            </w:r>
                            <w:bookmarkEnd w:id="1"/>
                            <w:bookmarkEnd w:id="2"/>
                            <w:r w:rsidR="00A65CDC">
                              <w:rPr>
                                <w:rFonts w:cstheme="minorHAnsi"/>
                                <w:sz w:val="20"/>
                                <w:szCs w:val="20"/>
                              </w:rPr>
                              <w:t>rose</w:t>
                            </w:r>
                            <w:r w:rsidR="00C6634C" w:rsidRPr="00661E05">
                              <w:rPr>
                                <w:rFonts w:cstheme="minorHAnsi"/>
                                <w:sz w:val="20"/>
                                <w:szCs w:val="20"/>
                                <w:lang w:val="en-GB"/>
                              </w:rPr>
                              <w:t xml:space="preserve"> (</w:t>
                            </w:r>
                            <w:r w:rsidR="006D548E">
                              <w:rPr>
                                <w:rFonts w:cstheme="minorHAnsi"/>
                                <w:sz w:val="20"/>
                                <w:szCs w:val="20"/>
                              </w:rPr>
                              <w:t>+</w:t>
                            </w:r>
                            <w:r w:rsidR="00407F80">
                              <w:rPr>
                                <w:rFonts w:cstheme="minorHAnsi"/>
                                <w:sz w:val="20"/>
                                <w:szCs w:val="20"/>
                              </w:rPr>
                              <w:t>1</w:t>
                            </w:r>
                            <w:r w:rsidR="00A41B27">
                              <w:rPr>
                                <w:rFonts w:cstheme="minorHAnsi"/>
                                <w:sz w:val="20"/>
                                <w:szCs w:val="20"/>
                              </w:rPr>
                              <w:t>2</w:t>
                            </w:r>
                            <w:r w:rsidR="006D548E">
                              <w:rPr>
                                <w:rFonts w:cstheme="minorHAnsi"/>
                                <w:sz w:val="20"/>
                                <w:szCs w:val="20"/>
                              </w:rPr>
                              <w:t xml:space="preserve"> </w:t>
                            </w:r>
                            <w:r w:rsidR="00C6634C" w:rsidRPr="00661E05">
                              <w:rPr>
                                <w:rFonts w:cstheme="minorHAnsi"/>
                                <w:sz w:val="20"/>
                                <w:szCs w:val="20"/>
                                <w:lang w:val="en-GB"/>
                              </w:rPr>
                              <w:t xml:space="preserve">bps to </w:t>
                            </w:r>
                            <w:r w:rsidR="006D548E">
                              <w:rPr>
                                <w:rFonts w:cstheme="minorHAnsi"/>
                                <w:sz w:val="20"/>
                                <w:szCs w:val="20"/>
                                <w:lang w:val="en-GB"/>
                              </w:rPr>
                              <w:t>3.</w:t>
                            </w:r>
                            <w:r w:rsidR="003536F7">
                              <w:rPr>
                                <w:rFonts w:cstheme="minorHAnsi"/>
                                <w:sz w:val="20"/>
                                <w:szCs w:val="20"/>
                                <w:lang w:val="en-GB"/>
                              </w:rPr>
                              <w:t>32</w:t>
                            </w:r>
                            <w:r w:rsidR="00C6634C" w:rsidRPr="00661E05">
                              <w:rPr>
                                <w:rFonts w:cstheme="minorHAnsi"/>
                                <w:sz w:val="20"/>
                                <w:szCs w:val="20"/>
                              </w:rPr>
                              <w:t>%</w:t>
                            </w:r>
                            <w:r w:rsidR="00C6634C" w:rsidRPr="00661E05">
                              <w:rPr>
                                <w:rFonts w:cstheme="minorHAnsi"/>
                                <w:sz w:val="20"/>
                                <w:szCs w:val="20"/>
                                <w:lang w:val="en-GB"/>
                              </w:rPr>
                              <w:t>)</w:t>
                            </w:r>
                            <w:r w:rsidR="00661E05">
                              <w:rPr>
                                <w:rFonts w:cstheme="minorHAnsi"/>
                                <w:sz w:val="20"/>
                                <w:szCs w:val="20"/>
                                <w:lang w:val="en-GB"/>
                              </w:rPr>
                              <w:t>.</w:t>
                            </w:r>
                            <w:r w:rsidR="00185565">
                              <w:rPr>
                                <w:rFonts w:cstheme="minorHAnsi"/>
                                <w:sz w:val="20"/>
                                <w:szCs w:val="20"/>
                                <w:lang w:val="en-GB"/>
                              </w:rPr>
                              <w:t xml:space="preserve"> </w:t>
                            </w:r>
                            <w:r w:rsidR="00F5318A" w:rsidRPr="00661E05">
                              <w:rPr>
                                <w:rFonts w:cstheme="minorHAnsi"/>
                                <w:sz w:val="20"/>
                                <w:szCs w:val="20"/>
                                <w:lang w:val="en-GB"/>
                              </w:rPr>
                              <w:t xml:space="preserve">The </w:t>
                            </w:r>
                            <w:r w:rsidR="00C6634C" w:rsidRPr="00661E05">
                              <w:rPr>
                                <w:rFonts w:cstheme="minorHAnsi"/>
                                <w:sz w:val="20"/>
                                <w:szCs w:val="20"/>
                                <w:lang w:val="en-GB"/>
                              </w:rPr>
                              <w:t>2-year</w:t>
                            </w:r>
                            <w:r w:rsidR="00C6634C" w:rsidRPr="00661E05">
                              <w:rPr>
                                <w:rFonts w:cstheme="minorHAnsi"/>
                                <w:sz w:val="20"/>
                                <w:szCs w:val="20"/>
                              </w:rPr>
                              <w:t xml:space="preserve"> US </w:t>
                            </w:r>
                            <w:r w:rsidR="00F5318A" w:rsidRPr="00661E05">
                              <w:rPr>
                                <w:rFonts w:cstheme="minorHAnsi"/>
                                <w:sz w:val="20"/>
                                <w:szCs w:val="20"/>
                              </w:rPr>
                              <w:t>T</w:t>
                            </w:r>
                            <w:r w:rsidR="00C6634C" w:rsidRPr="00661E05">
                              <w:rPr>
                                <w:rFonts w:cstheme="minorHAnsi"/>
                                <w:sz w:val="20"/>
                                <w:szCs w:val="20"/>
                              </w:rPr>
                              <w:t>reasury yields</w:t>
                            </w:r>
                            <w:r w:rsidR="00935899">
                              <w:rPr>
                                <w:rFonts w:cstheme="minorHAnsi"/>
                                <w:sz w:val="20"/>
                                <w:szCs w:val="20"/>
                              </w:rPr>
                              <w:t xml:space="preserve"> </w:t>
                            </w:r>
                            <w:r w:rsidR="00A65CDC">
                              <w:rPr>
                                <w:rFonts w:cstheme="minorHAnsi"/>
                                <w:sz w:val="20"/>
                                <w:szCs w:val="20"/>
                              </w:rPr>
                              <w:t>rose as well</w:t>
                            </w:r>
                            <w:r w:rsidR="00402F43" w:rsidRPr="00661E05">
                              <w:rPr>
                                <w:rFonts w:cstheme="minorHAnsi"/>
                                <w:sz w:val="20"/>
                                <w:szCs w:val="20"/>
                                <w:lang w:val="en-GB"/>
                              </w:rPr>
                              <w:t xml:space="preserve"> (</w:t>
                            </w:r>
                            <w:r w:rsidR="006D548E">
                              <w:rPr>
                                <w:rFonts w:cstheme="minorHAnsi"/>
                                <w:sz w:val="20"/>
                                <w:szCs w:val="20"/>
                                <w:lang w:val="en-GB"/>
                              </w:rPr>
                              <w:t>+1</w:t>
                            </w:r>
                            <w:r w:rsidR="00A41B27">
                              <w:rPr>
                                <w:rFonts w:cstheme="minorHAnsi"/>
                                <w:sz w:val="20"/>
                                <w:szCs w:val="20"/>
                                <w:lang w:val="en-GB"/>
                              </w:rPr>
                              <w:t>7</w:t>
                            </w:r>
                            <w:r w:rsidR="00402F43" w:rsidRPr="00661E05">
                              <w:rPr>
                                <w:rFonts w:cstheme="minorHAnsi"/>
                                <w:sz w:val="20"/>
                                <w:szCs w:val="20"/>
                              </w:rPr>
                              <w:t xml:space="preserve"> </w:t>
                            </w:r>
                            <w:r w:rsidR="00402F43" w:rsidRPr="00661E05">
                              <w:rPr>
                                <w:rFonts w:cstheme="minorHAnsi"/>
                                <w:sz w:val="20"/>
                                <w:szCs w:val="20"/>
                                <w:lang w:val="en-GB"/>
                              </w:rPr>
                              <w:t>bps to</w:t>
                            </w:r>
                            <w:r w:rsidR="007C676F">
                              <w:rPr>
                                <w:rFonts w:cstheme="minorHAnsi"/>
                                <w:sz w:val="20"/>
                                <w:szCs w:val="20"/>
                                <w:lang w:val="en-GB"/>
                              </w:rPr>
                              <w:t xml:space="preserve"> </w:t>
                            </w:r>
                            <w:r w:rsidR="00BA068A">
                              <w:rPr>
                                <w:rFonts w:cstheme="minorHAnsi"/>
                                <w:sz w:val="20"/>
                                <w:szCs w:val="20"/>
                                <w:lang w:val="en-GB"/>
                              </w:rPr>
                              <w:t>3.</w:t>
                            </w:r>
                            <w:r w:rsidR="00A41B27">
                              <w:rPr>
                                <w:rFonts w:cstheme="minorHAnsi"/>
                                <w:sz w:val="20"/>
                                <w:szCs w:val="20"/>
                                <w:lang w:val="en-GB"/>
                              </w:rPr>
                              <w:t>56</w:t>
                            </w:r>
                            <w:r w:rsidR="00402F43" w:rsidRPr="00661E05">
                              <w:rPr>
                                <w:rFonts w:cstheme="minorHAnsi"/>
                                <w:sz w:val="20"/>
                                <w:szCs w:val="20"/>
                              </w:rPr>
                              <w:t>%</w:t>
                            </w:r>
                            <w:r w:rsidR="00402F43" w:rsidRPr="00661E05">
                              <w:rPr>
                                <w:rFonts w:cstheme="minorHAnsi"/>
                                <w:sz w:val="20"/>
                                <w:szCs w:val="20"/>
                                <w:lang w:val="en-GB"/>
                              </w:rPr>
                              <w:t xml:space="preserve">). </w:t>
                            </w:r>
                            <w:r w:rsidR="00BB71F0">
                              <w:rPr>
                                <w:rFonts w:cstheme="minorHAnsi"/>
                                <w:sz w:val="20"/>
                                <w:szCs w:val="20"/>
                                <w:lang w:val="en-GB"/>
                              </w:rPr>
                              <w:t xml:space="preserve">The </w:t>
                            </w:r>
                            <w:r w:rsidR="00C6634C" w:rsidRPr="00661E05">
                              <w:rPr>
                                <w:rFonts w:cstheme="minorHAnsi"/>
                                <w:sz w:val="20"/>
                                <w:szCs w:val="20"/>
                                <w:lang w:val="en-GB"/>
                              </w:rPr>
                              <w:t>German 10-year bund yield</w:t>
                            </w:r>
                            <w:r w:rsidR="00402F43" w:rsidRPr="00661E05">
                              <w:rPr>
                                <w:rFonts w:cstheme="minorHAnsi"/>
                                <w:sz w:val="20"/>
                                <w:szCs w:val="20"/>
                                <w:lang w:val="en-GB"/>
                              </w:rPr>
                              <w:t xml:space="preserve"> </w:t>
                            </w:r>
                            <w:r w:rsidR="00BA068A">
                              <w:rPr>
                                <w:rFonts w:cstheme="minorHAnsi"/>
                                <w:sz w:val="20"/>
                                <w:szCs w:val="20"/>
                                <w:lang w:val="en-GB"/>
                              </w:rPr>
                              <w:t xml:space="preserve">rose </w:t>
                            </w:r>
                            <w:r w:rsidR="00402F43" w:rsidRPr="00661E05">
                              <w:rPr>
                                <w:rFonts w:cstheme="minorHAnsi"/>
                                <w:sz w:val="20"/>
                                <w:szCs w:val="20"/>
                                <w:lang w:val="en-GB"/>
                              </w:rPr>
                              <w:t>(</w:t>
                            </w:r>
                            <w:r w:rsidR="00235FC1">
                              <w:rPr>
                                <w:rFonts w:cstheme="minorHAnsi"/>
                                <w:sz w:val="20"/>
                                <w:szCs w:val="20"/>
                              </w:rPr>
                              <w:t>+</w:t>
                            </w:r>
                            <w:r w:rsidR="006D548E">
                              <w:rPr>
                                <w:rFonts w:cstheme="minorHAnsi"/>
                                <w:sz w:val="20"/>
                                <w:szCs w:val="20"/>
                              </w:rPr>
                              <w:t>1</w:t>
                            </w:r>
                            <w:r w:rsidR="00A41B27">
                              <w:rPr>
                                <w:rFonts w:cstheme="minorHAnsi"/>
                                <w:sz w:val="20"/>
                                <w:szCs w:val="20"/>
                              </w:rPr>
                              <w:t>8</w:t>
                            </w:r>
                            <w:r w:rsidR="00407F80">
                              <w:rPr>
                                <w:rFonts w:cstheme="minorHAnsi"/>
                                <w:sz w:val="20"/>
                                <w:szCs w:val="20"/>
                              </w:rPr>
                              <w:t xml:space="preserve"> </w:t>
                            </w:r>
                            <w:r w:rsidR="00402F43" w:rsidRPr="00661E05">
                              <w:rPr>
                                <w:rFonts w:cstheme="minorHAnsi"/>
                                <w:sz w:val="20"/>
                                <w:szCs w:val="20"/>
                                <w:lang w:val="en-GB"/>
                              </w:rPr>
                              <w:t xml:space="preserve">bps to </w:t>
                            </w:r>
                            <w:r w:rsidR="00235FC1">
                              <w:rPr>
                                <w:rFonts w:cstheme="minorHAnsi"/>
                                <w:sz w:val="20"/>
                                <w:szCs w:val="20"/>
                                <w:lang w:val="en-GB"/>
                              </w:rPr>
                              <w:t>1.</w:t>
                            </w:r>
                            <w:r w:rsidR="00A41B27">
                              <w:rPr>
                                <w:rFonts w:cstheme="minorHAnsi"/>
                                <w:sz w:val="20"/>
                                <w:szCs w:val="20"/>
                                <w:lang w:val="en-GB"/>
                              </w:rPr>
                              <w:t>70</w:t>
                            </w:r>
                            <w:r w:rsidR="00402F43" w:rsidRPr="00661E05">
                              <w:rPr>
                                <w:rFonts w:cstheme="minorHAnsi"/>
                                <w:sz w:val="20"/>
                                <w:szCs w:val="20"/>
                              </w:rPr>
                              <w:t>%</w:t>
                            </w:r>
                            <w:r w:rsidR="00402F43" w:rsidRPr="00661E05">
                              <w:rPr>
                                <w:rFonts w:cstheme="minorHAnsi"/>
                                <w:sz w:val="20"/>
                                <w:szCs w:val="20"/>
                                <w:lang w:val="en-GB"/>
                              </w:rPr>
                              <w:t>).</w:t>
                            </w:r>
                            <w:r w:rsidR="000C18B5">
                              <w:rPr>
                                <w:rFonts w:cstheme="minorHAnsi"/>
                                <w:sz w:val="20"/>
                                <w:szCs w:val="20"/>
                                <w:lang w:val="en-GB"/>
                              </w:rPr>
                              <w:tab/>
                            </w:r>
                            <w:r w:rsidR="000C18B5">
                              <w:rPr>
                                <w:rFonts w:ascii="Calibri" w:hAnsi="Calibri" w:cs="Calibri"/>
                                <w:bCs/>
                                <w:sz w:val="20"/>
                                <w:szCs w:val="20"/>
                              </w:rPr>
                              <w:br/>
                            </w:r>
                            <w:r w:rsidR="00726012" w:rsidRPr="00AB7C3E">
                              <w:rPr>
                                <w:rFonts w:cstheme="minorHAnsi"/>
                                <w:b/>
                                <w:i/>
                                <w:iCs/>
                                <w:color w:val="355D7E" w:themeColor="accent1" w:themeShade="80"/>
                                <w:sz w:val="20"/>
                                <w:szCs w:val="20"/>
                              </w:rPr>
                              <w:t xml:space="preserve">FX: </w:t>
                            </w:r>
                            <w:r w:rsidR="00C6634C" w:rsidRPr="00AB7C3E">
                              <w:rPr>
                                <w:rFonts w:eastAsia="Times New Roman" w:cstheme="minorHAnsi"/>
                                <w:bCs/>
                                <w:i/>
                                <w:sz w:val="20"/>
                                <w:szCs w:val="20"/>
                              </w:rPr>
                              <w:t>w-o-w,</w:t>
                            </w:r>
                            <w:r w:rsidR="00C6634C" w:rsidRPr="00AB7C3E">
                              <w:rPr>
                                <w:rFonts w:eastAsia="Times New Roman" w:cstheme="minorHAnsi"/>
                                <w:bCs/>
                                <w:iCs/>
                                <w:sz w:val="20"/>
                                <w:szCs w:val="20"/>
                                <w:lang w:val="en-GB"/>
                              </w:rPr>
                              <w:t xml:space="preserve"> </w:t>
                            </w:r>
                            <w:r w:rsidR="00C6634C" w:rsidRPr="00AB7C3E">
                              <w:rPr>
                                <w:rFonts w:eastAsia="Times New Roman" w:cstheme="minorHAnsi"/>
                                <w:bCs/>
                                <w:iCs/>
                                <w:sz w:val="20"/>
                                <w:szCs w:val="20"/>
                              </w:rPr>
                              <w:t>t</w:t>
                            </w:r>
                            <w:r w:rsidR="00C6634C" w:rsidRPr="00AB7C3E">
                              <w:rPr>
                                <w:rFonts w:eastAsia="Times New Roman" w:cstheme="minorHAnsi"/>
                                <w:bCs/>
                                <w:iCs/>
                                <w:sz w:val="20"/>
                                <w:szCs w:val="20"/>
                                <w:lang w:val="en-GB"/>
                              </w:rPr>
                              <w:t xml:space="preserve">he US Dollar Index </w:t>
                            </w:r>
                            <w:r w:rsidR="00AB7C3E" w:rsidRPr="00AB7C3E">
                              <w:rPr>
                                <w:rFonts w:eastAsia="Times New Roman" w:cstheme="minorHAnsi"/>
                                <w:bCs/>
                                <w:iCs/>
                                <w:sz w:val="20"/>
                                <w:szCs w:val="20"/>
                              </w:rPr>
                              <w:t xml:space="preserve">was </w:t>
                            </w:r>
                            <w:r w:rsidR="003536F7">
                              <w:rPr>
                                <w:rFonts w:eastAsia="Times New Roman" w:cstheme="minorHAnsi"/>
                                <w:bCs/>
                                <w:iCs/>
                                <w:sz w:val="20"/>
                                <w:szCs w:val="20"/>
                              </w:rPr>
                              <w:t>down</w:t>
                            </w:r>
                            <w:r w:rsidR="00C6634C" w:rsidRPr="00AB7C3E">
                              <w:rPr>
                                <w:rFonts w:eastAsia="Times New Roman" w:cstheme="minorHAnsi"/>
                                <w:bCs/>
                                <w:iCs/>
                                <w:sz w:val="20"/>
                                <w:szCs w:val="20"/>
                              </w:rPr>
                              <w:t xml:space="preserve"> </w:t>
                            </w:r>
                            <w:r w:rsidR="00C6634C" w:rsidRPr="00AB7C3E">
                              <w:rPr>
                                <w:rFonts w:eastAsia="Times New Roman" w:cstheme="minorHAnsi"/>
                                <w:bCs/>
                                <w:iCs/>
                                <w:sz w:val="20"/>
                                <w:szCs w:val="20"/>
                                <w:lang w:val="en-GB"/>
                              </w:rPr>
                              <w:t xml:space="preserve">(DXY, </w:t>
                            </w:r>
                            <w:r w:rsidR="003536F7">
                              <w:rPr>
                                <w:rFonts w:eastAsia="Times New Roman" w:cstheme="minorHAnsi"/>
                                <w:bCs/>
                                <w:iCs/>
                                <w:sz w:val="20"/>
                                <w:szCs w:val="20"/>
                                <w:lang w:val="en-GB"/>
                              </w:rPr>
                              <w:t>-</w:t>
                            </w:r>
                            <w:r w:rsidR="0056001C">
                              <w:rPr>
                                <w:rFonts w:eastAsia="Times New Roman" w:cstheme="minorHAnsi"/>
                                <w:bCs/>
                                <w:iCs/>
                                <w:sz w:val="20"/>
                                <w:szCs w:val="20"/>
                                <w:lang w:val="en-GB"/>
                              </w:rPr>
                              <w:t>0</w:t>
                            </w:r>
                            <w:r w:rsidR="00235FC1">
                              <w:rPr>
                                <w:rFonts w:eastAsia="Times New Roman" w:cstheme="minorHAnsi"/>
                                <w:bCs/>
                                <w:iCs/>
                                <w:sz w:val="20"/>
                                <w:szCs w:val="20"/>
                                <w:lang w:val="en-GB"/>
                              </w:rPr>
                              <w:t>.</w:t>
                            </w:r>
                            <w:r w:rsidR="003536F7">
                              <w:rPr>
                                <w:rFonts w:eastAsia="Times New Roman" w:cstheme="minorHAnsi"/>
                                <w:bCs/>
                                <w:iCs/>
                                <w:sz w:val="20"/>
                                <w:szCs w:val="20"/>
                                <w:lang w:val="en-GB"/>
                              </w:rPr>
                              <w:t>6</w:t>
                            </w:r>
                            <w:r w:rsidR="00C6634C" w:rsidRPr="00AB7C3E">
                              <w:rPr>
                                <w:rFonts w:eastAsia="Times New Roman" w:cstheme="minorHAnsi"/>
                                <w:bCs/>
                                <w:iCs/>
                                <w:sz w:val="20"/>
                                <w:szCs w:val="20"/>
                                <w:lang w:val="en-GB"/>
                              </w:rPr>
                              <w:t xml:space="preserve">%, to </w:t>
                            </w:r>
                            <w:r w:rsidR="00C6634C" w:rsidRPr="00AB7C3E">
                              <w:rPr>
                                <w:rFonts w:eastAsia="Times New Roman" w:cstheme="minorHAnsi"/>
                                <w:bCs/>
                                <w:iCs/>
                                <w:sz w:val="20"/>
                                <w:szCs w:val="20"/>
                              </w:rPr>
                              <w:t>10</w:t>
                            </w:r>
                            <w:r w:rsidR="003536F7">
                              <w:rPr>
                                <w:rFonts w:eastAsia="Times New Roman" w:cstheme="minorHAnsi"/>
                                <w:bCs/>
                                <w:iCs/>
                                <w:sz w:val="20"/>
                                <w:szCs w:val="20"/>
                              </w:rPr>
                              <w:t>8</w:t>
                            </w:r>
                            <w:r w:rsidR="00ED333B">
                              <w:rPr>
                                <w:rFonts w:eastAsia="Times New Roman" w:cstheme="minorHAnsi"/>
                                <w:bCs/>
                                <w:iCs/>
                                <w:sz w:val="20"/>
                                <w:szCs w:val="20"/>
                              </w:rPr>
                              <w:t>.</w:t>
                            </w:r>
                            <w:r w:rsidR="003536F7">
                              <w:rPr>
                                <w:rFonts w:eastAsia="Times New Roman" w:cstheme="minorHAnsi"/>
                                <w:bCs/>
                                <w:iCs/>
                                <w:sz w:val="20"/>
                                <w:szCs w:val="20"/>
                              </w:rPr>
                              <w:t>97</w:t>
                            </w:r>
                            <w:r w:rsidR="00C6634C" w:rsidRPr="00AB7C3E">
                              <w:rPr>
                                <w:rFonts w:eastAsia="Times New Roman" w:cstheme="minorHAnsi"/>
                                <w:bCs/>
                                <w:iCs/>
                                <w:sz w:val="20"/>
                                <w:szCs w:val="20"/>
                                <w:lang w:val="en-GB"/>
                              </w:rPr>
                              <w:t xml:space="preserve">; EUR/USD </w:t>
                            </w:r>
                            <w:r w:rsidR="00A075D4">
                              <w:rPr>
                                <w:rFonts w:eastAsia="Times New Roman" w:cstheme="minorHAnsi"/>
                                <w:bCs/>
                                <w:iCs/>
                                <w:sz w:val="20"/>
                                <w:szCs w:val="20"/>
                              </w:rPr>
                              <w:t>0.</w:t>
                            </w:r>
                            <w:r w:rsidR="003536F7">
                              <w:rPr>
                                <w:rFonts w:eastAsia="Times New Roman" w:cstheme="minorHAnsi"/>
                                <w:bCs/>
                                <w:iCs/>
                                <w:sz w:val="20"/>
                                <w:szCs w:val="20"/>
                              </w:rPr>
                              <w:t>9</w:t>
                            </w:r>
                            <w:r w:rsidR="00C6634C" w:rsidRPr="00AB7C3E">
                              <w:rPr>
                                <w:rFonts w:eastAsia="Times New Roman" w:cstheme="minorHAnsi"/>
                                <w:bCs/>
                                <w:iCs/>
                                <w:sz w:val="20"/>
                                <w:szCs w:val="20"/>
                                <w:lang w:val="en-GB"/>
                              </w:rPr>
                              <w:t xml:space="preserve">%, to </w:t>
                            </w:r>
                            <w:r w:rsidR="003536F7">
                              <w:rPr>
                                <w:rFonts w:eastAsia="Times New Roman" w:cstheme="minorHAnsi"/>
                                <w:bCs/>
                                <w:iCs/>
                                <w:sz w:val="20"/>
                                <w:szCs w:val="20"/>
                                <w:lang w:val="en-GB"/>
                              </w:rPr>
                              <w:t>1.00</w:t>
                            </w:r>
                            <w:r w:rsidR="00C6634C" w:rsidRPr="00AB7C3E">
                              <w:rPr>
                                <w:rFonts w:eastAsia="Times New Roman" w:cstheme="minorHAnsi"/>
                                <w:bCs/>
                                <w:iCs/>
                                <w:sz w:val="20"/>
                                <w:szCs w:val="20"/>
                                <w:lang w:val="en-GB"/>
                              </w:rPr>
                              <w:t>)</w:t>
                            </w:r>
                            <w:r w:rsidR="00675710">
                              <w:rPr>
                                <w:rFonts w:eastAsia="Times New Roman" w:cstheme="minorHAnsi"/>
                                <w:bCs/>
                                <w:iCs/>
                                <w:sz w:val="20"/>
                                <w:szCs w:val="20"/>
                                <w:lang w:val="ka-GE"/>
                              </w:rPr>
                              <w:t xml:space="preserve">. </w:t>
                            </w:r>
                            <w:r w:rsidR="00661E05">
                              <w:rPr>
                                <w:rFonts w:eastAsia="Times New Roman" w:cstheme="minorHAnsi"/>
                                <w:bCs/>
                                <w:iCs/>
                                <w:sz w:val="20"/>
                                <w:szCs w:val="20"/>
                                <w:lang w:val="en-GB"/>
                              </w:rPr>
                              <w:t>I</w:t>
                            </w:r>
                            <w:r w:rsidR="00C6634C" w:rsidRPr="00AB7C3E">
                              <w:rPr>
                                <w:rFonts w:eastAsia="Times New Roman" w:cstheme="minorHAnsi"/>
                                <w:bCs/>
                                <w:iCs/>
                                <w:sz w:val="20"/>
                                <w:szCs w:val="20"/>
                                <w:lang w:val="en-GB"/>
                              </w:rPr>
                              <w:t xml:space="preserve">n EMs, currencies </w:t>
                            </w:r>
                            <w:r w:rsidR="00235FC1">
                              <w:rPr>
                                <w:rFonts w:eastAsia="Times New Roman" w:cstheme="minorHAnsi"/>
                                <w:bCs/>
                                <w:iCs/>
                                <w:sz w:val="20"/>
                                <w:szCs w:val="20"/>
                              </w:rPr>
                              <w:t>fell</w:t>
                            </w:r>
                            <w:r w:rsidR="00C6634C" w:rsidRPr="00AB7C3E">
                              <w:rPr>
                                <w:rFonts w:eastAsia="Times New Roman" w:cstheme="minorHAnsi"/>
                                <w:bCs/>
                                <w:iCs/>
                                <w:sz w:val="20"/>
                                <w:szCs w:val="20"/>
                              </w:rPr>
                              <w:t xml:space="preserve"> </w:t>
                            </w:r>
                            <w:r w:rsidR="00C6634C" w:rsidRPr="00AB7C3E">
                              <w:rPr>
                                <w:rFonts w:eastAsia="Times New Roman" w:cstheme="minorHAnsi"/>
                                <w:bCs/>
                                <w:iCs/>
                                <w:sz w:val="20"/>
                                <w:szCs w:val="20"/>
                                <w:lang w:val="en-GB"/>
                              </w:rPr>
                              <w:t xml:space="preserve">(MSCI EM Currency Index, </w:t>
                            </w:r>
                            <w:r w:rsidR="00235FC1">
                              <w:rPr>
                                <w:rFonts w:eastAsia="Times New Roman" w:cstheme="minorHAnsi"/>
                                <w:bCs/>
                                <w:iCs/>
                                <w:sz w:val="20"/>
                                <w:szCs w:val="20"/>
                              </w:rPr>
                              <w:t>-</w:t>
                            </w:r>
                            <w:r w:rsidR="00740A82">
                              <w:rPr>
                                <w:rFonts w:eastAsia="Times New Roman" w:cstheme="minorHAnsi"/>
                                <w:bCs/>
                                <w:iCs/>
                                <w:sz w:val="20"/>
                                <w:szCs w:val="20"/>
                              </w:rPr>
                              <w:t>0</w:t>
                            </w:r>
                            <w:r w:rsidR="003536F7">
                              <w:rPr>
                                <w:rFonts w:eastAsia="Times New Roman" w:cstheme="minorHAnsi"/>
                                <w:bCs/>
                                <w:iCs/>
                                <w:sz w:val="20"/>
                                <w:szCs w:val="20"/>
                              </w:rPr>
                              <w:t>.2</w:t>
                            </w:r>
                            <w:r w:rsidR="00C6634C" w:rsidRPr="00AB7C3E">
                              <w:rPr>
                                <w:rFonts w:eastAsia="Times New Roman" w:cstheme="minorHAnsi"/>
                                <w:bCs/>
                                <w:iCs/>
                                <w:sz w:val="20"/>
                                <w:szCs w:val="20"/>
                                <w:lang w:val="en-GB"/>
                              </w:rPr>
                              <w:t>% w-o-w, to 1,6</w:t>
                            </w:r>
                            <w:r w:rsidR="00A075D4">
                              <w:rPr>
                                <w:rFonts w:eastAsia="Times New Roman" w:cstheme="minorHAnsi"/>
                                <w:bCs/>
                                <w:iCs/>
                                <w:sz w:val="20"/>
                                <w:szCs w:val="20"/>
                                <w:lang w:val="en-GB"/>
                              </w:rPr>
                              <w:t>3</w:t>
                            </w:r>
                            <w:r w:rsidR="003536F7">
                              <w:rPr>
                                <w:rFonts w:eastAsia="Times New Roman" w:cstheme="minorHAnsi"/>
                                <w:bCs/>
                                <w:iCs/>
                                <w:sz w:val="20"/>
                                <w:szCs w:val="20"/>
                                <w:lang w:val="en-GB"/>
                              </w:rPr>
                              <w:t>2</w:t>
                            </w:r>
                            <w:r w:rsidR="00A075D4">
                              <w:rPr>
                                <w:rFonts w:eastAsia="Times New Roman" w:cstheme="minorHAnsi"/>
                                <w:bCs/>
                                <w:iCs/>
                                <w:sz w:val="20"/>
                                <w:szCs w:val="20"/>
                                <w:lang w:val="en-GB"/>
                              </w:rPr>
                              <w:t>.</w:t>
                            </w:r>
                            <w:r w:rsidR="003536F7">
                              <w:rPr>
                                <w:rFonts w:eastAsia="Times New Roman" w:cstheme="minorHAnsi"/>
                                <w:bCs/>
                                <w:iCs/>
                                <w:sz w:val="20"/>
                                <w:szCs w:val="20"/>
                                <w:lang w:val="en-GB"/>
                              </w:rPr>
                              <w:t>00</w:t>
                            </w:r>
                            <w:r w:rsidR="00C6634C" w:rsidRPr="00AB7C3E">
                              <w:rPr>
                                <w:rFonts w:eastAsia="Times New Roman" w:cstheme="minorHAnsi"/>
                                <w:bCs/>
                                <w:iCs/>
                                <w:sz w:val="20"/>
                                <w:szCs w:val="20"/>
                              </w:rPr>
                              <w:t>).</w:t>
                            </w:r>
                            <w:r w:rsidR="000C18B5">
                              <w:rPr>
                                <w:rFonts w:eastAsia="Times New Roman" w:cstheme="minorHAnsi"/>
                                <w:bCs/>
                                <w:iCs/>
                                <w:sz w:val="20"/>
                                <w:szCs w:val="20"/>
                              </w:rPr>
                              <w:tab/>
                            </w:r>
                            <w:r w:rsidR="000C18B5">
                              <w:rPr>
                                <w:rFonts w:eastAsia="Times New Roman" w:cstheme="minorHAnsi"/>
                                <w:bCs/>
                                <w:iCs/>
                                <w:sz w:val="20"/>
                                <w:szCs w:val="20"/>
                              </w:rPr>
                              <w:br/>
                            </w:r>
                            <w:r w:rsidR="00726012" w:rsidRPr="00865CE5">
                              <w:rPr>
                                <w:rFonts w:cstheme="minorHAnsi"/>
                                <w:b/>
                                <w:i/>
                                <w:iCs/>
                                <w:color w:val="355D7E" w:themeColor="accent1" w:themeShade="80"/>
                                <w:sz w:val="20"/>
                                <w:szCs w:val="20"/>
                              </w:rPr>
                              <w:t>Commodities:</w:t>
                            </w:r>
                            <w:r w:rsidR="00726012" w:rsidRPr="00865CE5">
                              <w:rPr>
                                <w:rFonts w:cstheme="minorHAnsi"/>
                                <w:bCs/>
                                <w:iCs/>
                                <w:color w:val="355D7E" w:themeColor="accent1" w:themeShade="80"/>
                                <w:sz w:val="20"/>
                                <w:szCs w:val="20"/>
                              </w:rPr>
                              <w:t xml:space="preserve"> </w:t>
                            </w:r>
                            <w:r w:rsidR="00C6634C" w:rsidRPr="00865CE5">
                              <w:rPr>
                                <w:rFonts w:eastAsia="Times New Roman" w:cstheme="minorHAnsi"/>
                                <w:bCs/>
                                <w:i/>
                                <w:sz w:val="20"/>
                                <w:szCs w:val="20"/>
                                <w:lang w:val="en-GB"/>
                              </w:rPr>
                              <w:t>w-o-w,</w:t>
                            </w:r>
                            <w:r w:rsidR="00C6634C" w:rsidRPr="00865CE5">
                              <w:rPr>
                                <w:rFonts w:eastAsia="Times New Roman" w:cstheme="minorHAnsi"/>
                                <w:bCs/>
                                <w:iCs/>
                                <w:sz w:val="20"/>
                                <w:szCs w:val="20"/>
                                <w:lang w:val="en-GB"/>
                              </w:rPr>
                              <w:t xml:space="preserve"> oil prices </w:t>
                            </w:r>
                            <w:r w:rsidR="00ED333B">
                              <w:rPr>
                                <w:rFonts w:eastAsia="Times New Roman" w:cstheme="minorHAnsi"/>
                                <w:bCs/>
                                <w:iCs/>
                                <w:sz w:val="20"/>
                                <w:szCs w:val="20"/>
                                <w:lang w:val="en-GB"/>
                              </w:rPr>
                              <w:t>fell</w:t>
                            </w:r>
                            <w:r w:rsidR="00CC0846">
                              <w:rPr>
                                <w:rFonts w:eastAsia="Times New Roman" w:cstheme="minorHAnsi"/>
                                <w:bCs/>
                                <w:iCs/>
                                <w:sz w:val="20"/>
                                <w:szCs w:val="20"/>
                                <w:lang w:val="en-GB"/>
                              </w:rPr>
                              <w:t xml:space="preserve"> </w:t>
                            </w:r>
                            <w:r w:rsidR="00C6634C" w:rsidRPr="00865CE5">
                              <w:rPr>
                                <w:rFonts w:eastAsia="Times New Roman" w:cstheme="minorHAnsi"/>
                                <w:bCs/>
                                <w:iCs/>
                                <w:sz w:val="20"/>
                                <w:szCs w:val="20"/>
                                <w:lang w:val="en-GB"/>
                              </w:rPr>
                              <w:t xml:space="preserve">(Brent, </w:t>
                            </w:r>
                            <w:r w:rsidR="00ED333B">
                              <w:rPr>
                                <w:rFonts w:eastAsia="Times New Roman" w:cstheme="minorHAnsi"/>
                                <w:bCs/>
                                <w:iCs/>
                                <w:sz w:val="20"/>
                                <w:szCs w:val="20"/>
                              </w:rPr>
                              <w:t>-</w:t>
                            </w:r>
                            <w:r w:rsidR="00532158">
                              <w:rPr>
                                <w:rFonts w:eastAsia="Times New Roman" w:cstheme="minorHAnsi"/>
                                <w:bCs/>
                                <w:iCs/>
                                <w:sz w:val="20"/>
                                <w:szCs w:val="20"/>
                              </w:rPr>
                              <w:t>0</w:t>
                            </w:r>
                            <w:r w:rsidR="00ED333B">
                              <w:rPr>
                                <w:rFonts w:eastAsia="Times New Roman" w:cstheme="minorHAnsi"/>
                                <w:bCs/>
                                <w:iCs/>
                                <w:sz w:val="20"/>
                                <w:szCs w:val="20"/>
                              </w:rPr>
                              <w:t>.</w:t>
                            </w:r>
                            <w:r w:rsidR="00532158">
                              <w:rPr>
                                <w:rFonts w:eastAsia="Times New Roman" w:cstheme="minorHAnsi"/>
                                <w:bCs/>
                                <w:iCs/>
                                <w:sz w:val="20"/>
                                <w:szCs w:val="20"/>
                              </w:rPr>
                              <w:t>6</w:t>
                            </w:r>
                            <w:r w:rsidR="00C6634C" w:rsidRPr="00865CE5">
                              <w:rPr>
                                <w:rFonts w:eastAsia="Times New Roman" w:cstheme="minorHAnsi"/>
                                <w:bCs/>
                                <w:iCs/>
                                <w:sz w:val="20"/>
                                <w:szCs w:val="20"/>
                                <w:lang w:val="en-GB"/>
                              </w:rPr>
                              <w:t xml:space="preserve">% to </w:t>
                            </w:r>
                            <w:r w:rsidR="00231724">
                              <w:rPr>
                                <w:rFonts w:eastAsia="Times New Roman" w:cstheme="minorHAnsi"/>
                                <w:bCs/>
                                <w:iCs/>
                                <w:sz w:val="20"/>
                                <w:szCs w:val="20"/>
                                <w:lang w:val="en-GB"/>
                              </w:rPr>
                              <w:t>9</w:t>
                            </w:r>
                            <w:r w:rsidR="00532158">
                              <w:rPr>
                                <w:rFonts w:eastAsia="Times New Roman" w:cstheme="minorHAnsi"/>
                                <w:bCs/>
                                <w:iCs/>
                                <w:sz w:val="20"/>
                                <w:szCs w:val="20"/>
                                <w:lang w:val="en-GB"/>
                              </w:rPr>
                              <w:t>2</w:t>
                            </w:r>
                            <w:r w:rsidR="00ED333B">
                              <w:rPr>
                                <w:rFonts w:eastAsia="Times New Roman" w:cstheme="minorHAnsi"/>
                                <w:bCs/>
                                <w:iCs/>
                                <w:sz w:val="20"/>
                                <w:szCs w:val="20"/>
                                <w:lang w:val="en-GB"/>
                              </w:rPr>
                              <w:t>.</w:t>
                            </w:r>
                            <w:r w:rsidR="00532158">
                              <w:rPr>
                                <w:rFonts w:eastAsia="Times New Roman" w:cstheme="minorHAnsi"/>
                                <w:bCs/>
                                <w:iCs/>
                                <w:sz w:val="20"/>
                                <w:szCs w:val="20"/>
                                <w:lang w:val="en-GB"/>
                              </w:rPr>
                              <w:t>42</w:t>
                            </w:r>
                            <w:r w:rsidR="00C6634C" w:rsidRPr="00865CE5">
                              <w:rPr>
                                <w:rFonts w:eastAsia="Times New Roman" w:cstheme="minorHAnsi"/>
                                <w:bCs/>
                                <w:iCs/>
                                <w:sz w:val="20"/>
                                <w:szCs w:val="20"/>
                                <w:lang w:val="en-GB"/>
                              </w:rPr>
                              <w:t xml:space="preserve"> USD/b)</w:t>
                            </w:r>
                            <w:r w:rsidR="001531EC">
                              <w:rPr>
                                <w:rFonts w:eastAsia="Times New Roman" w:cstheme="minorHAnsi"/>
                                <w:bCs/>
                                <w:iCs/>
                                <w:sz w:val="20"/>
                                <w:szCs w:val="20"/>
                                <w:lang w:val="en-GB"/>
                              </w:rPr>
                              <w:t>.</w:t>
                            </w:r>
                            <w:r w:rsidR="001C2280">
                              <w:rPr>
                                <w:rFonts w:eastAsia="Times New Roman" w:cstheme="minorHAnsi"/>
                                <w:bCs/>
                                <w:iCs/>
                                <w:sz w:val="20"/>
                                <w:szCs w:val="20"/>
                                <w:lang w:val="en-GB"/>
                              </w:rPr>
                              <w:t xml:space="preserve"> </w:t>
                            </w:r>
                            <w:r w:rsidR="003F0D45">
                              <w:rPr>
                                <w:rFonts w:eastAsia="Times New Roman" w:cstheme="minorHAnsi"/>
                                <w:bCs/>
                                <w:iCs/>
                                <w:sz w:val="20"/>
                                <w:szCs w:val="20"/>
                                <w:lang w:val="en-GB"/>
                              </w:rPr>
                              <w:t>G</w:t>
                            </w:r>
                            <w:r w:rsidR="00C6634C" w:rsidRPr="00865CE5">
                              <w:rPr>
                                <w:rFonts w:eastAsia="Times New Roman" w:cstheme="minorHAnsi"/>
                                <w:bCs/>
                                <w:iCs/>
                                <w:sz w:val="20"/>
                                <w:szCs w:val="20"/>
                                <w:lang w:val="en-GB"/>
                              </w:rPr>
                              <w:t xml:space="preserve">old prices </w:t>
                            </w:r>
                            <w:r w:rsidR="003536F7">
                              <w:rPr>
                                <w:rFonts w:eastAsia="Times New Roman" w:cstheme="minorHAnsi"/>
                                <w:bCs/>
                                <w:iCs/>
                                <w:sz w:val="20"/>
                                <w:szCs w:val="20"/>
                              </w:rPr>
                              <w:t>increased</w:t>
                            </w:r>
                            <w:r w:rsidR="00C6634C" w:rsidRPr="00865CE5">
                              <w:rPr>
                                <w:rFonts w:eastAsia="Times New Roman" w:cstheme="minorHAnsi"/>
                                <w:bCs/>
                                <w:iCs/>
                                <w:sz w:val="20"/>
                                <w:szCs w:val="20"/>
                                <w:lang w:val="en-GB"/>
                              </w:rPr>
                              <w:t xml:space="preserve"> </w:t>
                            </w:r>
                            <w:r w:rsidR="003F0D45">
                              <w:rPr>
                                <w:rFonts w:eastAsia="Times New Roman" w:cstheme="minorHAnsi"/>
                                <w:bCs/>
                                <w:iCs/>
                                <w:sz w:val="20"/>
                                <w:szCs w:val="20"/>
                                <w:lang w:val="en-GB"/>
                              </w:rPr>
                              <w:t>w</w:t>
                            </w:r>
                            <w:r w:rsidR="003F0D45" w:rsidRPr="00865CE5">
                              <w:rPr>
                                <w:rFonts w:eastAsia="Times New Roman" w:cstheme="minorHAnsi"/>
                                <w:bCs/>
                                <w:iCs/>
                                <w:sz w:val="20"/>
                                <w:szCs w:val="20"/>
                                <w:lang w:val="en-GB"/>
                              </w:rPr>
                              <w:t xml:space="preserve">-o-w </w:t>
                            </w:r>
                            <w:r w:rsidR="00C6634C" w:rsidRPr="00865CE5">
                              <w:rPr>
                                <w:rFonts w:eastAsia="Times New Roman" w:cstheme="minorHAnsi"/>
                                <w:bCs/>
                                <w:iCs/>
                                <w:sz w:val="20"/>
                                <w:szCs w:val="20"/>
                                <w:lang w:val="en-GB"/>
                              </w:rPr>
                              <w:t>(</w:t>
                            </w:r>
                            <w:r w:rsidR="003536F7">
                              <w:rPr>
                                <w:rFonts w:eastAsia="Times New Roman" w:cstheme="minorHAnsi"/>
                                <w:bCs/>
                                <w:iCs/>
                                <w:sz w:val="20"/>
                                <w:szCs w:val="20"/>
                                <w:lang w:val="en-GB"/>
                              </w:rPr>
                              <w:t>+0.3</w:t>
                            </w:r>
                            <w:r w:rsidR="00C6634C" w:rsidRPr="00865CE5">
                              <w:rPr>
                                <w:rFonts w:eastAsia="Times New Roman" w:cstheme="minorHAnsi"/>
                                <w:bCs/>
                                <w:iCs/>
                                <w:sz w:val="20"/>
                                <w:szCs w:val="20"/>
                                <w:lang w:val="en-GB"/>
                              </w:rPr>
                              <w:t>% to 1,</w:t>
                            </w:r>
                            <w:r w:rsidR="00556E1A">
                              <w:rPr>
                                <w:rFonts w:eastAsia="Times New Roman" w:cstheme="minorHAnsi"/>
                                <w:bCs/>
                                <w:iCs/>
                                <w:sz w:val="20"/>
                                <w:szCs w:val="20"/>
                                <w:lang w:val="en-GB"/>
                              </w:rPr>
                              <w:t>7</w:t>
                            </w:r>
                            <w:r w:rsidR="00ED333B">
                              <w:rPr>
                                <w:rFonts w:eastAsia="Times New Roman" w:cstheme="minorHAnsi"/>
                                <w:bCs/>
                                <w:iCs/>
                                <w:sz w:val="20"/>
                                <w:szCs w:val="20"/>
                                <w:lang w:val="en-GB"/>
                              </w:rPr>
                              <w:t>2</w:t>
                            </w:r>
                            <w:r w:rsidR="00532158">
                              <w:rPr>
                                <w:rFonts w:eastAsia="Times New Roman" w:cstheme="minorHAnsi"/>
                                <w:bCs/>
                                <w:iCs/>
                                <w:sz w:val="20"/>
                                <w:szCs w:val="20"/>
                                <w:lang w:val="en-GB"/>
                              </w:rPr>
                              <w:t>7</w:t>
                            </w:r>
                            <w:r w:rsidR="00ED333B">
                              <w:rPr>
                                <w:rFonts w:eastAsia="Times New Roman" w:cstheme="minorHAnsi"/>
                                <w:bCs/>
                                <w:iCs/>
                                <w:sz w:val="20"/>
                                <w:szCs w:val="20"/>
                                <w:lang w:val="en-GB"/>
                              </w:rPr>
                              <w:t>.6</w:t>
                            </w:r>
                            <w:r w:rsidR="00C6634C" w:rsidRPr="00865CE5">
                              <w:rPr>
                                <w:rFonts w:eastAsia="Times New Roman" w:cstheme="minorHAnsi"/>
                                <w:bCs/>
                                <w:iCs/>
                                <w:sz w:val="20"/>
                                <w:szCs w:val="20"/>
                                <w:lang w:val="en-GB"/>
                              </w:rPr>
                              <w:t xml:space="preserve"> USD/Oz)</w:t>
                            </w:r>
                            <w:r w:rsidR="00CC0846">
                              <w:rPr>
                                <w:rFonts w:eastAsia="Times New Roman" w:cstheme="minorHAnsi"/>
                                <w:bCs/>
                                <w:iCs/>
                                <w:sz w:val="20"/>
                                <w:szCs w:val="20"/>
                                <w:lang w:val="en-GB"/>
                              </w:rPr>
                              <w:t>.</w:t>
                            </w:r>
                          </w:p>
                          <w:p w14:paraId="00C69B63" w14:textId="77777777" w:rsidR="00A65CDC" w:rsidRPr="001C2280" w:rsidRDefault="00A65CDC" w:rsidP="00F37DC2">
                            <w:pPr>
                              <w:spacing w:after="60" w:line="269" w:lineRule="auto"/>
                              <w:jc w:val="both"/>
                              <w:rPr>
                                <w:rFonts w:ascii="Calibri" w:eastAsia="Calibri" w:hAnsi="Calibri" w:cs="Calibri"/>
                                <w:bCs/>
                                <w:iCs/>
                                <w:sz w:val="20"/>
                                <w:szCs w:val="20"/>
                                <w:lang w:val="en-GB"/>
                              </w:rPr>
                            </w:pPr>
                          </w:p>
                          <w:p w14:paraId="32989F0F" w14:textId="77777777" w:rsidR="003B00D4" w:rsidRPr="0098505C" w:rsidRDefault="003B00D4" w:rsidP="00F37DC2">
                            <w:pPr>
                              <w:spacing w:after="60" w:line="269" w:lineRule="auto"/>
                              <w:jc w:val="both"/>
                              <w:rPr>
                                <w:rFonts w:eastAsia="Times New Roman" w:cstheme="minorHAnsi"/>
                                <w:bCs/>
                                <w:iCs/>
                                <w:sz w:val="20"/>
                                <w:szCs w:val="20"/>
                              </w:rPr>
                            </w:pPr>
                          </w:p>
                          <w:p w14:paraId="15ABB06C" w14:textId="659BAC44" w:rsidR="0098505C" w:rsidRDefault="0098505C" w:rsidP="00F37DC2">
                            <w:pPr>
                              <w:spacing w:after="40" w:line="269" w:lineRule="auto"/>
                              <w:jc w:val="both"/>
                              <w:rPr>
                                <w:rFonts w:eastAsia="Calibri" w:cstheme="minorHAnsi"/>
                                <w:bCs/>
                                <w:iCs/>
                                <w:sz w:val="20"/>
                                <w:szCs w:val="20"/>
                              </w:rPr>
                            </w:pPr>
                          </w:p>
                          <w:p w14:paraId="05DA4A60" w14:textId="77777777" w:rsidR="00D15722" w:rsidRDefault="00D15722" w:rsidP="00F37DC2">
                            <w:pPr>
                              <w:spacing w:after="40" w:line="269" w:lineRule="auto"/>
                              <w:jc w:val="both"/>
                              <w:rPr>
                                <w:rFonts w:eastAsia="Calibri" w:cstheme="minorHAnsi"/>
                                <w:bCs/>
                                <w:iCs/>
                                <w:sz w:val="20"/>
                                <w:szCs w:val="20"/>
                              </w:rPr>
                            </w:pPr>
                          </w:p>
                          <w:p w14:paraId="354EF533" w14:textId="20057FB0" w:rsidR="00193FEF" w:rsidRPr="004D2376" w:rsidRDefault="00AC7CA1" w:rsidP="004D2376">
                            <w:pPr>
                              <w:spacing w:before="60" w:after="20" w:line="269" w:lineRule="auto"/>
                              <w:jc w:val="both"/>
                              <w:rPr>
                                <w:rFonts w:ascii="Calibri" w:eastAsia="Calibri" w:hAnsi="Calibri" w:cs="Calibri"/>
                                <w:sz w:val="20"/>
                                <w:szCs w:val="20"/>
                              </w:rPr>
                            </w:pPr>
                            <w:proofErr w:type="spellStart"/>
                            <w:r>
                              <w:rPr>
                                <w:rFonts w:ascii="Calibri" w:eastAsia="Calibri" w:hAnsi="Calibri" w:cs="Times"/>
                                <w:b/>
                                <w:i/>
                                <w:iCs/>
                                <w:color w:val="000000"/>
                                <w:sz w:val="16"/>
                                <w:szCs w:val="16"/>
                                <w:lang w:val="en-GB"/>
                              </w:rPr>
                              <w:t>Nato</w:t>
                            </w:r>
                            <w:proofErr w:type="spellEnd"/>
                            <w:r>
                              <w:rPr>
                                <w:rFonts w:ascii="Calibri" w:eastAsia="Calibri" w:hAnsi="Calibri" w:cs="Times"/>
                                <w:b/>
                                <w:i/>
                                <w:iCs/>
                                <w:color w:val="000000"/>
                                <w:sz w:val="16"/>
                                <w:szCs w:val="16"/>
                                <w:lang w:val="en-GB"/>
                              </w:rPr>
                              <w:t xml:space="preserve"> </w:t>
                            </w:r>
                            <w:proofErr w:type="spellStart"/>
                            <w:r>
                              <w:rPr>
                                <w:rFonts w:ascii="Calibri" w:eastAsia="Calibri" w:hAnsi="Calibri" w:cs="Times"/>
                                <w:b/>
                                <w:i/>
                                <w:iCs/>
                                <w:color w:val="000000"/>
                                <w:sz w:val="16"/>
                                <w:szCs w:val="16"/>
                                <w:lang w:val="en-GB"/>
                              </w:rPr>
                              <w:t>Balavadze</w:t>
                            </w:r>
                            <w:proofErr w:type="spellEnd"/>
                            <w:r w:rsidR="00193FEF">
                              <w:rPr>
                                <w:rFonts w:ascii="Calibri" w:eastAsia="Calibri" w:hAnsi="Calibri" w:cs="Times"/>
                                <w:b/>
                                <w:i/>
                                <w:iCs/>
                                <w:color w:val="000000"/>
                                <w:sz w:val="16"/>
                                <w:szCs w:val="16"/>
                                <w:lang w:val="en-GB"/>
                              </w:rPr>
                              <w:t xml:space="preserve"> </w:t>
                            </w:r>
                            <w:r w:rsidR="00193FEF" w:rsidRPr="00F335C4">
                              <w:rPr>
                                <w:rFonts w:ascii="Calibri" w:eastAsia="Calibri" w:hAnsi="Calibri" w:cs="Times"/>
                                <w:i/>
                                <w:iCs/>
                                <w:color w:val="000000"/>
                                <w:sz w:val="16"/>
                                <w:szCs w:val="16"/>
                                <w:lang w:val="en-GB"/>
                              </w:rPr>
                              <w:t xml:space="preserve">contributed to this </w:t>
                            </w:r>
                            <w:proofErr w:type="spellStart"/>
                            <w:r w:rsidR="00193FEF" w:rsidRPr="00F335C4">
                              <w:rPr>
                                <w:rFonts w:ascii="Calibri" w:eastAsia="Calibri" w:hAnsi="Calibri" w:cs="Times"/>
                                <w:i/>
                                <w:iCs/>
                                <w:color w:val="000000"/>
                                <w:sz w:val="16"/>
                                <w:szCs w:val="16"/>
                                <w:lang w:val="en-GB"/>
                              </w:rPr>
                              <w:t>Viewsletter</w:t>
                            </w:r>
                            <w:proofErr w:type="spellEnd"/>
                            <w:r w:rsidR="00D15722">
                              <w:rPr>
                                <w:rFonts w:ascii="Calibri" w:eastAsia="Calibri" w:hAnsi="Calibri" w:cs="Times"/>
                                <w:i/>
                                <w:iCs/>
                                <w:color w:val="000000"/>
                                <w:sz w:val="16"/>
                                <w:szCs w:val="16"/>
                                <w:lang w:val="en-GB"/>
                              </w:rPr>
                              <w:t xml:space="preserve">                                                                                                                  </w:t>
                            </w:r>
                            <w:r w:rsidR="00D15722" w:rsidRPr="00943D04">
                              <w:rPr>
                                <w:rFonts w:ascii="Calibri" w:eastAsia="Calibri" w:hAnsi="Calibri" w:cs="Times"/>
                                <w:i/>
                                <w:iCs/>
                                <w:color w:val="000000"/>
                                <w:sz w:val="16"/>
                                <w:szCs w:val="16"/>
                                <w:lang w:val="en-GB"/>
                              </w:rPr>
                              <w:t xml:space="preserve">The picture in the front page comes from </w:t>
                            </w:r>
                            <w:hyperlink r:id="rId26" w:history="1">
                              <w:r w:rsidR="00D15722" w:rsidRPr="00943D04">
                                <w:rPr>
                                  <w:rStyle w:val="Hyperlink"/>
                                  <w:rFonts w:ascii="Calibri" w:eastAsia="Calibri" w:hAnsi="Calibri" w:cs="Times"/>
                                  <w:i/>
                                  <w:iCs/>
                                  <w:sz w:val="16"/>
                                  <w:szCs w:val="16"/>
                                  <w:lang w:val="en-GB"/>
                                </w:rPr>
                                <w:t>this website</w:t>
                              </w:r>
                            </w:hyperlink>
                            <w:r w:rsidR="00193FEF">
                              <w:rPr>
                                <w:rFonts w:ascii="Calibri" w:eastAsia="Calibri" w:hAnsi="Calibri" w:cs="Times"/>
                                <w:i/>
                                <w:iCs/>
                                <w:color w:val="000000"/>
                                <w:sz w:val="16"/>
                                <w:szCs w:val="16"/>
                                <w:lang w:val="en-GB"/>
                              </w:rPr>
                              <w:t xml:space="preserve">                                                                                                                     </w:t>
                            </w:r>
                          </w:p>
                          <w:p w14:paraId="6F8C9292" w14:textId="7EDFDD73" w:rsidR="00193FEF" w:rsidRDefault="00193FEF" w:rsidP="00F37DC2">
                            <w:pPr>
                              <w:spacing w:before="60" w:after="20" w:line="269" w:lineRule="auto"/>
                              <w:jc w:val="both"/>
                              <w:rPr>
                                <w:rFonts w:ascii="Calibri" w:eastAsia="Calibri" w:hAnsi="Calibri" w:cs="Calibri"/>
                                <w:sz w:val="20"/>
                                <w:szCs w:val="20"/>
                              </w:rPr>
                            </w:pPr>
                          </w:p>
                          <w:p w14:paraId="3FBE2C12" w14:textId="77777777" w:rsidR="00193FEF" w:rsidRPr="00EF5BA3" w:rsidRDefault="00193FEF" w:rsidP="00F37DC2">
                            <w:pPr>
                              <w:spacing w:before="60" w:after="20" w:line="269" w:lineRule="auto"/>
                              <w:jc w:val="both"/>
                              <w:rPr>
                                <w:rFonts w:ascii="Calibri" w:eastAsia="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CDBFB" id="_x0000_s1031" type="#_x0000_t202" style="position:absolute;margin-left:504.5pt;margin-top:-21.05pt;width:555.7pt;height:20in;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" filled="f" stroked="f">
                <v:textbox>
                  <w:txbxContent>
                    <w:p w14:paraId="5A705EF3" w14:textId="1654D8E8" w:rsidR="00193FEF" w:rsidRDefault="00193FEF" w:rsidP="006E3DC4">
                      <w:pPr>
                        <w:spacing w:after="60"/>
                        <w:jc w:val="center"/>
                        <w:rPr>
                          <w:rFonts w:ascii="Calibri" w:eastAsia="Calibri" w:hAnsi="Calibri" w:cs="Calibri"/>
                          <w:b/>
                          <w:i/>
                          <w:color w:val="345D7E"/>
                          <w:sz w:val="20"/>
                          <w:szCs w:val="20"/>
                          <w:u w:val="single"/>
                        </w:rPr>
                      </w:pPr>
                      <w:r w:rsidRPr="00300F27">
                        <w:rPr>
                          <w:rFonts w:ascii="Calibri" w:eastAsia="Calibri" w:hAnsi="Calibri" w:cs="Calibri"/>
                          <w:b/>
                          <w:i/>
                          <w:color w:val="345D7E"/>
                          <w:sz w:val="20"/>
                          <w:szCs w:val="20"/>
                          <w:u w:val="single"/>
                        </w:rPr>
                        <w:t>Looking Ahead</w:t>
                      </w:r>
                    </w:p>
                    <w:p w14:paraId="5AE8D45B" w14:textId="4F9A0AFF" w:rsidR="00433646" w:rsidRDefault="00193FEF" w:rsidP="006E3DC4">
                      <w:pPr>
                        <w:spacing w:after="60"/>
                        <w:jc w:val="both"/>
                        <w:rPr>
                          <w:rFonts w:ascii="Calibri" w:eastAsia="Calibri" w:hAnsi="Calibri" w:cs="Calibri"/>
                          <w:b/>
                          <w:i/>
                          <w:color w:val="355D7E" w:themeColor="accent1" w:themeShade="80"/>
                          <w:sz w:val="20"/>
                          <w:szCs w:val="20"/>
                          <w:u w:val="single"/>
                        </w:rPr>
                      </w:pPr>
                      <w:r w:rsidRPr="00A45E12">
                        <w:rPr>
                          <w:rFonts w:ascii="Calibri" w:eastAsia="Calibri" w:hAnsi="Calibri" w:cs="Calibri"/>
                          <w:b/>
                          <w:i/>
                          <w:color w:val="345D7E"/>
                          <w:sz w:val="20"/>
                          <w:szCs w:val="20"/>
                          <w:u w:val="single"/>
                        </w:rPr>
                        <w:t xml:space="preserve">The Week </w:t>
                      </w:r>
                      <w:r w:rsidR="000D56E3" w:rsidRPr="002B2046">
                        <w:rPr>
                          <w:rFonts w:ascii="Calibri" w:eastAsia="Calibri" w:hAnsi="Calibri" w:cs="Calibri"/>
                          <w:b/>
                          <w:i/>
                          <w:color w:val="345D7E"/>
                          <w:sz w:val="20"/>
                          <w:szCs w:val="20"/>
                          <w:u w:val="single"/>
                        </w:rPr>
                        <w:t>Ahead</w:t>
                      </w:r>
                      <w:r w:rsidR="00C66AFD" w:rsidRPr="002B2046">
                        <w:rPr>
                          <w:rFonts w:ascii="Calibri" w:eastAsia="Calibri" w:hAnsi="Calibri" w:cs="Calibri"/>
                          <w:b/>
                          <w:i/>
                          <w:color w:val="355D7E" w:themeColor="accent1" w:themeShade="80"/>
                          <w:sz w:val="20"/>
                          <w:szCs w:val="20"/>
                          <w:u w:val="single"/>
                        </w:rPr>
                        <w:t>:</w:t>
                      </w:r>
                      <w:r w:rsidR="00F87FF5">
                        <w:rPr>
                          <w:rFonts w:ascii="Calibri" w:eastAsia="Calibri" w:hAnsi="Calibri" w:cs="Calibri"/>
                          <w:b/>
                          <w:i/>
                          <w:color w:val="355D7E" w:themeColor="accent1" w:themeShade="80"/>
                          <w:sz w:val="20"/>
                          <w:szCs w:val="20"/>
                          <w:u w:val="single"/>
                        </w:rPr>
                        <w:t xml:space="preserve"> </w:t>
                      </w:r>
                      <w:r w:rsidR="00626844">
                        <w:rPr>
                          <w:rFonts w:ascii="Calibri" w:eastAsia="Calibri" w:hAnsi="Calibri" w:cs="Calibri"/>
                          <w:b/>
                          <w:i/>
                          <w:color w:val="355D7E" w:themeColor="accent1" w:themeShade="80"/>
                          <w:sz w:val="20"/>
                          <w:szCs w:val="20"/>
                          <w:u w:val="single"/>
                        </w:rPr>
                        <w:t xml:space="preserve">US Headline Inflation </w:t>
                      </w:r>
                      <w:proofErr w:type="gramStart"/>
                      <w:r w:rsidR="00626844">
                        <w:rPr>
                          <w:rFonts w:ascii="Calibri" w:eastAsia="Calibri" w:hAnsi="Calibri" w:cs="Calibri"/>
                          <w:b/>
                          <w:i/>
                          <w:color w:val="355D7E" w:themeColor="accent1" w:themeShade="80"/>
                          <w:sz w:val="20"/>
                          <w:szCs w:val="20"/>
                          <w:u w:val="single"/>
                        </w:rPr>
                        <w:t>To</w:t>
                      </w:r>
                      <w:proofErr w:type="gramEnd"/>
                      <w:r w:rsidR="00626844">
                        <w:rPr>
                          <w:rFonts w:ascii="Calibri" w:eastAsia="Calibri" w:hAnsi="Calibri" w:cs="Calibri"/>
                          <w:b/>
                          <w:i/>
                          <w:color w:val="355D7E" w:themeColor="accent1" w:themeShade="80"/>
                          <w:sz w:val="20"/>
                          <w:szCs w:val="20"/>
                          <w:u w:val="single"/>
                        </w:rPr>
                        <w:t xml:space="preserve"> Fall, Wh</w:t>
                      </w:r>
                      <w:r w:rsidR="00FC3443">
                        <w:rPr>
                          <w:rFonts w:ascii="Calibri" w:eastAsia="Calibri" w:hAnsi="Calibri" w:cs="Calibri"/>
                          <w:b/>
                          <w:i/>
                          <w:color w:val="355D7E" w:themeColor="accent1" w:themeShade="80"/>
                          <w:sz w:val="20"/>
                          <w:szCs w:val="20"/>
                          <w:u w:val="single"/>
                        </w:rPr>
                        <w:t>ile</w:t>
                      </w:r>
                      <w:r w:rsidR="00626844">
                        <w:rPr>
                          <w:rFonts w:ascii="Calibri" w:eastAsia="Calibri" w:hAnsi="Calibri" w:cs="Calibri"/>
                          <w:b/>
                          <w:i/>
                          <w:color w:val="355D7E" w:themeColor="accent1" w:themeShade="80"/>
                          <w:sz w:val="20"/>
                          <w:szCs w:val="20"/>
                          <w:u w:val="single"/>
                        </w:rPr>
                        <w:t xml:space="preserve"> Core Rise</w:t>
                      </w:r>
                      <w:r w:rsidR="00FC3443">
                        <w:rPr>
                          <w:rFonts w:ascii="Calibri" w:eastAsia="Calibri" w:hAnsi="Calibri" w:cs="Calibri"/>
                          <w:b/>
                          <w:i/>
                          <w:color w:val="355D7E" w:themeColor="accent1" w:themeShade="80"/>
                          <w:sz w:val="20"/>
                          <w:szCs w:val="20"/>
                          <w:u w:val="single"/>
                        </w:rPr>
                        <w:t>s</w:t>
                      </w:r>
                      <w:r w:rsidR="00F87FF5">
                        <w:rPr>
                          <w:rFonts w:ascii="Calibri" w:eastAsia="Calibri" w:hAnsi="Calibri" w:cs="Calibri"/>
                          <w:b/>
                          <w:i/>
                          <w:color w:val="355D7E" w:themeColor="accent1" w:themeShade="80"/>
                          <w:sz w:val="20"/>
                          <w:szCs w:val="20"/>
                          <w:u w:val="single"/>
                        </w:rPr>
                        <w:t>;</w:t>
                      </w:r>
                      <w:r w:rsidR="002F147C">
                        <w:rPr>
                          <w:rFonts w:ascii="Calibri" w:eastAsia="Calibri" w:hAnsi="Calibri" w:cs="Calibri"/>
                          <w:b/>
                          <w:i/>
                          <w:color w:val="355D7E" w:themeColor="accent1" w:themeShade="80"/>
                          <w:sz w:val="20"/>
                          <w:szCs w:val="20"/>
                          <w:u w:val="single"/>
                        </w:rPr>
                        <w:t xml:space="preserve"> </w:t>
                      </w:r>
                      <w:r w:rsidR="00626844">
                        <w:rPr>
                          <w:rFonts w:ascii="Calibri" w:eastAsia="Calibri" w:hAnsi="Calibri" w:cs="Calibri"/>
                          <w:b/>
                          <w:i/>
                          <w:color w:val="355D7E" w:themeColor="accent1" w:themeShade="80"/>
                          <w:sz w:val="20"/>
                          <w:szCs w:val="20"/>
                          <w:u w:val="single"/>
                        </w:rPr>
                        <w:t xml:space="preserve">EZ And UK Inflation To Surge; </w:t>
                      </w:r>
                      <w:r w:rsidR="00F87FF5">
                        <w:rPr>
                          <w:rFonts w:ascii="Calibri" w:eastAsia="Calibri" w:hAnsi="Calibri" w:cs="Calibri"/>
                          <w:b/>
                          <w:i/>
                          <w:color w:val="355D7E" w:themeColor="accent1" w:themeShade="80"/>
                          <w:sz w:val="20"/>
                          <w:szCs w:val="20"/>
                          <w:u w:val="single"/>
                        </w:rPr>
                        <w:t xml:space="preserve">CBs To </w:t>
                      </w:r>
                      <w:r w:rsidR="00965D9B">
                        <w:rPr>
                          <w:rFonts w:ascii="Calibri" w:eastAsia="Calibri" w:hAnsi="Calibri" w:cs="Calibri"/>
                          <w:b/>
                          <w:i/>
                          <w:color w:val="355D7E" w:themeColor="accent1" w:themeShade="80"/>
                          <w:sz w:val="20"/>
                          <w:szCs w:val="20"/>
                          <w:u w:val="single"/>
                        </w:rPr>
                        <w:t xml:space="preserve">Remain </w:t>
                      </w:r>
                      <w:r w:rsidR="00F87FF5">
                        <w:rPr>
                          <w:rFonts w:ascii="Calibri" w:eastAsia="Calibri" w:hAnsi="Calibri" w:cs="Calibri"/>
                          <w:b/>
                          <w:i/>
                          <w:color w:val="355D7E" w:themeColor="accent1" w:themeShade="80"/>
                          <w:sz w:val="20"/>
                          <w:szCs w:val="20"/>
                          <w:u w:val="single"/>
                        </w:rPr>
                        <w:t>Hawkish</w:t>
                      </w:r>
                    </w:p>
                    <w:p w14:paraId="401F6C8E" w14:textId="14E9EEBD" w:rsidR="006E1533" w:rsidRPr="001151D9" w:rsidRDefault="000D7E25" w:rsidP="006E3DC4">
                      <w:pPr>
                        <w:spacing w:after="60"/>
                        <w:jc w:val="both"/>
                        <w:rPr>
                          <w:rFonts w:ascii="Calibri" w:hAnsi="Calibri" w:cs="Calibri"/>
                          <w:sz w:val="20"/>
                          <w:szCs w:val="20"/>
                          <w:lang w:eastAsia="en-GB"/>
                        </w:rPr>
                      </w:pPr>
                      <w:r>
                        <w:rPr>
                          <w:rFonts w:ascii="Calibri" w:eastAsia="Calibri" w:hAnsi="Calibri" w:cs="Calibri"/>
                          <w:b/>
                          <w:i/>
                          <w:color w:val="355D7E" w:themeColor="accent1" w:themeShade="80"/>
                          <w:sz w:val="20"/>
                          <w:szCs w:val="20"/>
                        </w:rPr>
                        <w:t>In the US</w:t>
                      </w:r>
                      <w:r w:rsidRPr="00AE0E93">
                        <w:rPr>
                          <w:rFonts w:ascii="Calibri" w:eastAsia="Calibri" w:hAnsi="Calibri" w:cs="Calibri"/>
                          <w:bCs/>
                          <w:iCs/>
                          <w:sz w:val="20"/>
                          <w:szCs w:val="20"/>
                        </w:rPr>
                        <w:t xml:space="preserve">, </w:t>
                      </w:r>
                      <w:r w:rsidR="008371BF">
                        <w:rPr>
                          <w:rFonts w:ascii="Calibri" w:eastAsia="Calibri" w:hAnsi="Calibri" w:cs="Calibri"/>
                          <w:bCs/>
                          <w:iCs/>
                          <w:sz w:val="20"/>
                          <w:szCs w:val="20"/>
                        </w:rPr>
                        <w:t xml:space="preserve">in </w:t>
                      </w:r>
                      <w:r w:rsidR="00282B8C">
                        <w:rPr>
                          <w:rFonts w:ascii="Calibri" w:eastAsia="Calibri" w:hAnsi="Calibri" w:cs="Calibri"/>
                          <w:bCs/>
                          <w:iCs/>
                          <w:sz w:val="20"/>
                          <w:szCs w:val="20"/>
                        </w:rPr>
                        <w:t>August, headline inflation rate is expected to fall to 8.1% y-o-y (</w:t>
                      </w:r>
                      <w:r w:rsidR="00282B8C" w:rsidRPr="00282B8C">
                        <w:rPr>
                          <w:rFonts w:ascii="Calibri" w:eastAsia="Calibri" w:hAnsi="Calibri" w:cs="Calibri"/>
                          <w:bCs/>
                          <w:i/>
                          <w:sz w:val="20"/>
                          <w:szCs w:val="20"/>
                        </w:rPr>
                        <w:t>p:</w:t>
                      </w:r>
                      <w:r w:rsidR="00282B8C">
                        <w:rPr>
                          <w:rFonts w:ascii="Calibri" w:eastAsia="Calibri" w:hAnsi="Calibri" w:cs="Calibri"/>
                          <w:bCs/>
                          <w:iCs/>
                          <w:sz w:val="20"/>
                          <w:szCs w:val="20"/>
                        </w:rPr>
                        <w:t xml:space="preserve"> 8.5%), whereas core inflation is </w:t>
                      </w:r>
                      <w:r w:rsidR="00D7703B">
                        <w:rPr>
                          <w:rFonts w:ascii="Calibri" w:eastAsia="Calibri" w:hAnsi="Calibri" w:cs="Calibri"/>
                          <w:bCs/>
                          <w:iCs/>
                          <w:sz w:val="20"/>
                          <w:szCs w:val="20"/>
                        </w:rPr>
                        <w:t>seen</w:t>
                      </w:r>
                      <w:r w:rsidR="00282B8C">
                        <w:rPr>
                          <w:rFonts w:ascii="Calibri" w:eastAsia="Calibri" w:hAnsi="Calibri" w:cs="Calibri"/>
                          <w:bCs/>
                          <w:iCs/>
                          <w:sz w:val="20"/>
                          <w:szCs w:val="20"/>
                        </w:rPr>
                        <w:t xml:space="preserve"> increas</w:t>
                      </w:r>
                      <w:r w:rsidR="00D7703B">
                        <w:rPr>
                          <w:rFonts w:ascii="Calibri" w:eastAsia="Calibri" w:hAnsi="Calibri" w:cs="Calibri"/>
                          <w:bCs/>
                          <w:iCs/>
                          <w:sz w:val="20"/>
                          <w:szCs w:val="20"/>
                        </w:rPr>
                        <w:t>ing</w:t>
                      </w:r>
                      <w:r w:rsidR="00282B8C">
                        <w:rPr>
                          <w:rFonts w:ascii="Calibri" w:eastAsia="Calibri" w:hAnsi="Calibri" w:cs="Calibri"/>
                          <w:bCs/>
                          <w:iCs/>
                          <w:sz w:val="20"/>
                          <w:szCs w:val="20"/>
                        </w:rPr>
                        <w:t xml:space="preserve"> to 6.0% y-o-y (</w:t>
                      </w:r>
                      <w:r w:rsidR="00282B8C" w:rsidRPr="00282B8C">
                        <w:rPr>
                          <w:rFonts w:ascii="Calibri" w:eastAsia="Calibri" w:hAnsi="Calibri" w:cs="Calibri"/>
                          <w:bCs/>
                          <w:i/>
                          <w:sz w:val="20"/>
                          <w:szCs w:val="20"/>
                        </w:rPr>
                        <w:t xml:space="preserve">p: </w:t>
                      </w:r>
                      <w:r w:rsidR="00282B8C">
                        <w:rPr>
                          <w:rFonts w:ascii="Calibri" w:eastAsia="Calibri" w:hAnsi="Calibri" w:cs="Calibri"/>
                          <w:bCs/>
                          <w:iCs/>
                          <w:sz w:val="20"/>
                          <w:szCs w:val="20"/>
                        </w:rPr>
                        <w:t xml:space="preserve">5.9%). </w:t>
                      </w:r>
                      <w:r w:rsidR="00282B8C">
                        <w:rPr>
                          <w:rFonts w:ascii="Calibri" w:eastAsia="Calibri" w:hAnsi="Calibri" w:cs="Calibri"/>
                          <w:bCs/>
                          <w:iCs/>
                          <w:sz w:val="20"/>
                          <w:szCs w:val="20"/>
                        </w:rPr>
                        <w:tab/>
                      </w:r>
                      <w:r w:rsidR="00067A92">
                        <w:rPr>
                          <w:rFonts w:ascii="Calibri" w:eastAsia="Calibri" w:hAnsi="Calibri" w:cs="Calibri"/>
                          <w:b/>
                          <w:i/>
                          <w:color w:val="355D7E" w:themeColor="accent1" w:themeShade="80"/>
                          <w:sz w:val="20"/>
                          <w:szCs w:val="20"/>
                        </w:rPr>
                        <w:br/>
                      </w:r>
                      <w:r w:rsidR="00FB6C13" w:rsidRPr="00FB6C13">
                        <w:rPr>
                          <w:rFonts w:ascii="Calibri" w:eastAsia="Calibri" w:hAnsi="Calibri" w:cs="Calibri"/>
                          <w:b/>
                          <w:i/>
                          <w:color w:val="355D7E" w:themeColor="accent1" w:themeShade="80"/>
                          <w:sz w:val="20"/>
                          <w:szCs w:val="20"/>
                        </w:rPr>
                        <w:t>In the EZ,</w:t>
                      </w:r>
                      <w:r w:rsidR="00677926" w:rsidRPr="00282B8C">
                        <w:rPr>
                          <w:rFonts w:ascii="Calibri" w:eastAsia="Calibri" w:hAnsi="Calibri" w:cs="Calibri"/>
                          <w:bCs/>
                          <w:iCs/>
                          <w:sz w:val="20"/>
                          <w:szCs w:val="20"/>
                        </w:rPr>
                        <w:t xml:space="preserve"> </w:t>
                      </w:r>
                      <w:r w:rsidR="00677926" w:rsidRPr="008371BF">
                        <w:rPr>
                          <w:rFonts w:ascii="Calibri" w:eastAsia="Calibri" w:hAnsi="Calibri" w:cs="Calibri"/>
                          <w:bCs/>
                          <w:iCs/>
                          <w:sz w:val="20"/>
                          <w:szCs w:val="20"/>
                        </w:rPr>
                        <w:t xml:space="preserve">in </w:t>
                      </w:r>
                      <w:r w:rsidR="00677926">
                        <w:rPr>
                          <w:rFonts w:ascii="Calibri" w:eastAsia="Calibri" w:hAnsi="Calibri" w:cs="Calibri"/>
                          <w:bCs/>
                          <w:iCs/>
                          <w:sz w:val="20"/>
                          <w:szCs w:val="20"/>
                        </w:rPr>
                        <w:t>August, headline and core inflation rate are expected to increase to 9.1% y-o-y (</w:t>
                      </w:r>
                      <w:r w:rsidR="00677926" w:rsidRPr="00282B8C">
                        <w:rPr>
                          <w:rFonts w:ascii="Calibri" w:eastAsia="Calibri" w:hAnsi="Calibri" w:cs="Calibri"/>
                          <w:bCs/>
                          <w:i/>
                          <w:sz w:val="20"/>
                          <w:szCs w:val="20"/>
                        </w:rPr>
                        <w:t>p:</w:t>
                      </w:r>
                      <w:r w:rsidR="00677926">
                        <w:rPr>
                          <w:rFonts w:ascii="Calibri" w:eastAsia="Calibri" w:hAnsi="Calibri" w:cs="Calibri"/>
                          <w:bCs/>
                          <w:iCs/>
                          <w:sz w:val="20"/>
                          <w:szCs w:val="20"/>
                        </w:rPr>
                        <w:t xml:space="preserve"> 8.9%) and </w:t>
                      </w:r>
                      <w:r w:rsidR="00626844">
                        <w:rPr>
                          <w:rFonts w:ascii="Calibri" w:eastAsia="Calibri" w:hAnsi="Calibri" w:cs="Calibri"/>
                          <w:bCs/>
                          <w:iCs/>
                          <w:sz w:val="20"/>
                          <w:szCs w:val="20"/>
                        </w:rPr>
                        <w:t>4</w:t>
                      </w:r>
                      <w:r w:rsidR="00677926">
                        <w:rPr>
                          <w:rFonts w:ascii="Calibri" w:eastAsia="Calibri" w:hAnsi="Calibri" w:cs="Calibri"/>
                          <w:bCs/>
                          <w:iCs/>
                          <w:sz w:val="20"/>
                          <w:szCs w:val="20"/>
                        </w:rPr>
                        <w:t>.3% y-o-y (</w:t>
                      </w:r>
                      <w:r w:rsidR="00677926" w:rsidRPr="00282B8C">
                        <w:rPr>
                          <w:rFonts w:ascii="Calibri" w:eastAsia="Calibri" w:hAnsi="Calibri" w:cs="Calibri"/>
                          <w:bCs/>
                          <w:i/>
                          <w:sz w:val="20"/>
                          <w:szCs w:val="20"/>
                        </w:rPr>
                        <w:t>p:</w:t>
                      </w:r>
                      <w:r w:rsidR="00677926">
                        <w:rPr>
                          <w:rFonts w:ascii="Calibri" w:eastAsia="Calibri" w:hAnsi="Calibri" w:cs="Calibri"/>
                          <w:bCs/>
                          <w:iCs/>
                          <w:sz w:val="20"/>
                          <w:szCs w:val="20"/>
                        </w:rPr>
                        <w:t xml:space="preserve"> </w:t>
                      </w:r>
                      <w:r w:rsidR="00626844">
                        <w:rPr>
                          <w:rFonts w:ascii="Calibri" w:eastAsia="Calibri" w:hAnsi="Calibri" w:cs="Calibri"/>
                          <w:bCs/>
                          <w:iCs/>
                          <w:sz w:val="20"/>
                          <w:szCs w:val="20"/>
                        </w:rPr>
                        <w:t>4</w:t>
                      </w:r>
                      <w:r w:rsidR="00677926">
                        <w:rPr>
                          <w:rFonts w:ascii="Calibri" w:eastAsia="Calibri" w:hAnsi="Calibri" w:cs="Calibri"/>
                          <w:bCs/>
                          <w:iCs/>
                          <w:sz w:val="20"/>
                          <w:szCs w:val="20"/>
                        </w:rPr>
                        <w:t>.</w:t>
                      </w:r>
                      <w:r w:rsidR="00626844">
                        <w:rPr>
                          <w:rFonts w:ascii="Calibri" w:eastAsia="Calibri" w:hAnsi="Calibri" w:cs="Calibri"/>
                          <w:bCs/>
                          <w:iCs/>
                          <w:sz w:val="20"/>
                          <w:szCs w:val="20"/>
                        </w:rPr>
                        <w:t>0</w:t>
                      </w:r>
                      <w:r w:rsidR="00677926">
                        <w:rPr>
                          <w:rFonts w:ascii="Calibri" w:eastAsia="Calibri" w:hAnsi="Calibri" w:cs="Calibri"/>
                          <w:bCs/>
                          <w:iCs/>
                          <w:sz w:val="20"/>
                          <w:szCs w:val="20"/>
                        </w:rPr>
                        <w:t>%)</w:t>
                      </w:r>
                      <w:r w:rsidR="00E748A4">
                        <w:rPr>
                          <w:rFonts w:ascii="Calibri" w:eastAsia="Calibri" w:hAnsi="Calibri" w:cs="Calibri"/>
                          <w:bCs/>
                          <w:iCs/>
                          <w:sz w:val="20"/>
                          <w:szCs w:val="20"/>
                        </w:rPr>
                        <w:t>, resp</w:t>
                      </w:r>
                      <w:r w:rsidR="007976E9">
                        <w:rPr>
                          <w:rFonts w:ascii="Calibri" w:eastAsia="Calibri" w:hAnsi="Calibri" w:cs="Calibri"/>
                          <w:bCs/>
                          <w:iCs/>
                          <w:sz w:val="20"/>
                          <w:szCs w:val="20"/>
                        </w:rPr>
                        <w:t>ectively</w:t>
                      </w:r>
                      <w:r w:rsidR="00677926">
                        <w:rPr>
                          <w:rFonts w:ascii="Calibri" w:eastAsia="Calibri" w:hAnsi="Calibri" w:cs="Calibri"/>
                          <w:bCs/>
                          <w:iCs/>
                          <w:sz w:val="20"/>
                          <w:szCs w:val="20"/>
                        </w:rPr>
                        <w:t>.</w:t>
                      </w:r>
                      <w:r w:rsidR="00532158">
                        <w:rPr>
                          <w:rFonts w:ascii="Calibri" w:eastAsia="Calibri" w:hAnsi="Calibri" w:cs="Calibri"/>
                          <w:bCs/>
                          <w:iCs/>
                          <w:sz w:val="20"/>
                          <w:szCs w:val="20"/>
                        </w:rPr>
                        <w:t xml:space="preserve"> I</w:t>
                      </w:r>
                      <w:r w:rsidR="008371BF" w:rsidRPr="008371BF">
                        <w:rPr>
                          <w:rFonts w:ascii="Calibri" w:eastAsia="Calibri" w:hAnsi="Calibri" w:cs="Calibri"/>
                          <w:bCs/>
                          <w:iCs/>
                          <w:sz w:val="20"/>
                          <w:szCs w:val="20"/>
                        </w:rPr>
                        <w:t xml:space="preserve">n </w:t>
                      </w:r>
                      <w:r w:rsidR="00282B8C">
                        <w:rPr>
                          <w:rFonts w:ascii="Calibri" w:eastAsia="Calibri" w:hAnsi="Calibri" w:cs="Calibri"/>
                          <w:bCs/>
                          <w:iCs/>
                          <w:sz w:val="20"/>
                          <w:szCs w:val="20"/>
                        </w:rPr>
                        <w:t>July IP is expected to decelerate to 0.6% y-o-y (</w:t>
                      </w:r>
                      <w:r w:rsidR="00282B8C" w:rsidRPr="00282B8C">
                        <w:rPr>
                          <w:rFonts w:ascii="Calibri" w:eastAsia="Calibri" w:hAnsi="Calibri" w:cs="Calibri"/>
                          <w:bCs/>
                          <w:i/>
                          <w:sz w:val="20"/>
                          <w:szCs w:val="20"/>
                        </w:rPr>
                        <w:t>p:</w:t>
                      </w:r>
                      <w:r w:rsidR="00282B8C">
                        <w:rPr>
                          <w:rFonts w:ascii="Calibri" w:eastAsia="Calibri" w:hAnsi="Calibri" w:cs="Calibri"/>
                          <w:bCs/>
                          <w:iCs/>
                          <w:sz w:val="20"/>
                          <w:szCs w:val="20"/>
                        </w:rPr>
                        <w:t xml:space="preserve"> 2.4%). </w:t>
                      </w:r>
                      <w:r w:rsidR="00282B8C">
                        <w:rPr>
                          <w:rFonts w:ascii="Calibri" w:eastAsia="Calibri" w:hAnsi="Calibri" w:cs="Calibri"/>
                          <w:bCs/>
                          <w:iCs/>
                          <w:sz w:val="20"/>
                          <w:szCs w:val="20"/>
                        </w:rPr>
                        <w:tab/>
                      </w:r>
                      <w:r w:rsidR="00FC261A">
                        <w:rPr>
                          <w:rFonts w:ascii="Calibri" w:eastAsia="Calibri" w:hAnsi="Calibri" w:cs="Calibri"/>
                          <w:b/>
                          <w:i/>
                          <w:color w:val="355D7E" w:themeColor="accent1" w:themeShade="80"/>
                          <w:sz w:val="20"/>
                          <w:szCs w:val="20"/>
                        </w:rPr>
                        <w:br/>
                      </w:r>
                      <w:r w:rsidR="00FC261A" w:rsidRPr="00FB6C13">
                        <w:rPr>
                          <w:rFonts w:ascii="Calibri" w:eastAsia="Calibri" w:hAnsi="Calibri" w:cs="Calibri"/>
                          <w:b/>
                          <w:i/>
                          <w:color w:val="355D7E" w:themeColor="accent1" w:themeShade="80"/>
                          <w:sz w:val="20"/>
                          <w:szCs w:val="20"/>
                        </w:rPr>
                        <w:t xml:space="preserve">In the </w:t>
                      </w:r>
                      <w:r w:rsidR="00FC261A">
                        <w:rPr>
                          <w:rFonts w:ascii="Calibri" w:eastAsia="Calibri" w:hAnsi="Calibri" w:cs="Calibri"/>
                          <w:b/>
                          <w:i/>
                          <w:color w:val="355D7E" w:themeColor="accent1" w:themeShade="80"/>
                          <w:sz w:val="20"/>
                          <w:szCs w:val="20"/>
                        </w:rPr>
                        <w:t>UK</w:t>
                      </w:r>
                      <w:r w:rsidR="00FC261A" w:rsidRPr="00FB6C13">
                        <w:rPr>
                          <w:rFonts w:ascii="Calibri" w:eastAsia="Calibri" w:hAnsi="Calibri" w:cs="Calibri"/>
                          <w:b/>
                          <w:i/>
                          <w:color w:val="355D7E" w:themeColor="accent1" w:themeShade="80"/>
                          <w:sz w:val="20"/>
                          <w:szCs w:val="20"/>
                        </w:rPr>
                        <w:t>,</w:t>
                      </w:r>
                      <w:r w:rsidR="00282B8C" w:rsidRPr="00282B8C">
                        <w:rPr>
                          <w:rFonts w:ascii="Calibri" w:eastAsia="Calibri" w:hAnsi="Calibri" w:cs="Calibri"/>
                          <w:bCs/>
                          <w:iCs/>
                          <w:sz w:val="20"/>
                          <w:szCs w:val="20"/>
                        </w:rPr>
                        <w:t xml:space="preserve"> </w:t>
                      </w:r>
                      <w:r w:rsidR="00282B8C" w:rsidRPr="008371BF">
                        <w:rPr>
                          <w:rFonts w:ascii="Calibri" w:eastAsia="Calibri" w:hAnsi="Calibri" w:cs="Calibri"/>
                          <w:bCs/>
                          <w:iCs/>
                          <w:sz w:val="20"/>
                          <w:szCs w:val="20"/>
                        </w:rPr>
                        <w:t xml:space="preserve">in </w:t>
                      </w:r>
                      <w:r w:rsidR="00282B8C">
                        <w:rPr>
                          <w:rFonts w:ascii="Calibri" w:eastAsia="Calibri" w:hAnsi="Calibri" w:cs="Calibri"/>
                          <w:bCs/>
                          <w:iCs/>
                          <w:sz w:val="20"/>
                          <w:szCs w:val="20"/>
                        </w:rPr>
                        <w:t>August, headline and core inflation rate are expected to increase to 10.2% y-o-y (</w:t>
                      </w:r>
                      <w:r w:rsidR="00282B8C" w:rsidRPr="00282B8C">
                        <w:rPr>
                          <w:rFonts w:ascii="Calibri" w:eastAsia="Calibri" w:hAnsi="Calibri" w:cs="Calibri"/>
                          <w:bCs/>
                          <w:i/>
                          <w:sz w:val="20"/>
                          <w:szCs w:val="20"/>
                        </w:rPr>
                        <w:t>p:</w:t>
                      </w:r>
                      <w:r w:rsidR="00282B8C">
                        <w:rPr>
                          <w:rFonts w:ascii="Calibri" w:eastAsia="Calibri" w:hAnsi="Calibri" w:cs="Calibri"/>
                          <w:bCs/>
                          <w:iCs/>
                          <w:sz w:val="20"/>
                          <w:szCs w:val="20"/>
                        </w:rPr>
                        <w:t xml:space="preserve"> 10.</w:t>
                      </w:r>
                      <w:r w:rsidR="00677926">
                        <w:rPr>
                          <w:rFonts w:ascii="Calibri" w:eastAsia="Calibri" w:hAnsi="Calibri" w:cs="Calibri"/>
                          <w:bCs/>
                          <w:iCs/>
                          <w:sz w:val="20"/>
                          <w:szCs w:val="20"/>
                        </w:rPr>
                        <w:t>1</w:t>
                      </w:r>
                      <w:r w:rsidR="00282B8C">
                        <w:rPr>
                          <w:rFonts w:ascii="Calibri" w:eastAsia="Calibri" w:hAnsi="Calibri" w:cs="Calibri"/>
                          <w:bCs/>
                          <w:iCs/>
                          <w:sz w:val="20"/>
                          <w:szCs w:val="20"/>
                        </w:rPr>
                        <w:t xml:space="preserve">%) and </w:t>
                      </w:r>
                      <w:r w:rsidR="00677926">
                        <w:rPr>
                          <w:rFonts w:ascii="Calibri" w:eastAsia="Calibri" w:hAnsi="Calibri" w:cs="Calibri"/>
                          <w:bCs/>
                          <w:iCs/>
                          <w:sz w:val="20"/>
                          <w:szCs w:val="20"/>
                        </w:rPr>
                        <w:t>6</w:t>
                      </w:r>
                      <w:r w:rsidR="00282B8C">
                        <w:rPr>
                          <w:rFonts w:ascii="Calibri" w:eastAsia="Calibri" w:hAnsi="Calibri" w:cs="Calibri"/>
                          <w:bCs/>
                          <w:iCs/>
                          <w:sz w:val="20"/>
                          <w:szCs w:val="20"/>
                        </w:rPr>
                        <w:t>.3% y-o-y (</w:t>
                      </w:r>
                      <w:r w:rsidR="00282B8C" w:rsidRPr="00282B8C">
                        <w:rPr>
                          <w:rFonts w:ascii="Calibri" w:eastAsia="Calibri" w:hAnsi="Calibri" w:cs="Calibri"/>
                          <w:bCs/>
                          <w:i/>
                          <w:sz w:val="20"/>
                          <w:szCs w:val="20"/>
                        </w:rPr>
                        <w:t>p:</w:t>
                      </w:r>
                      <w:r w:rsidR="00282B8C">
                        <w:rPr>
                          <w:rFonts w:ascii="Calibri" w:eastAsia="Calibri" w:hAnsi="Calibri" w:cs="Calibri"/>
                          <w:bCs/>
                          <w:iCs/>
                          <w:sz w:val="20"/>
                          <w:szCs w:val="20"/>
                        </w:rPr>
                        <w:t xml:space="preserve"> </w:t>
                      </w:r>
                      <w:r w:rsidR="00677926">
                        <w:rPr>
                          <w:rFonts w:ascii="Calibri" w:eastAsia="Calibri" w:hAnsi="Calibri" w:cs="Calibri"/>
                          <w:bCs/>
                          <w:iCs/>
                          <w:sz w:val="20"/>
                          <w:szCs w:val="20"/>
                        </w:rPr>
                        <w:t>6.2</w:t>
                      </w:r>
                      <w:r w:rsidR="00282B8C">
                        <w:rPr>
                          <w:rFonts w:ascii="Calibri" w:eastAsia="Calibri" w:hAnsi="Calibri" w:cs="Calibri"/>
                          <w:bCs/>
                          <w:iCs/>
                          <w:sz w:val="20"/>
                          <w:szCs w:val="20"/>
                        </w:rPr>
                        <w:t>%).</w:t>
                      </w:r>
                      <w:r w:rsidR="00FC261A">
                        <w:rPr>
                          <w:rFonts w:ascii="Calibri" w:eastAsia="Calibri" w:hAnsi="Calibri" w:cs="Calibri"/>
                          <w:b/>
                          <w:i/>
                          <w:color w:val="355D7E" w:themeColor="accent1" w:themeShade="80"/>
                          <w:sz w:val="20"/>
                          <w:szCs w:val="20"/>
                        </w:rPr>
                        <w:t xml:space="preserve"> </w:t>
                      </w:r>
                      <w:r w:rsidR="00282B8C">
                        <w:rPr>
                          <w:rFonts w:ascii="Calibri" w:eastAsia="Calibri" w:hAnsi="Calibri" w:cs="Calibri"/>
                          <w:bCs/>
                          <w:iCs/>
                          <w:sz w:val="20"/>
                          <w:szCs w:val="20"/>
                        </w:rPr>
                        <w:t>I</w:t>
                      </w:r>
                      <w:r w:rsidR="00CF21C2">
                        <w:rPr>
                          <w:rFonts w:ascii="Calibri" w:eastAsia="Calibri" w:hAnsi="Calibri" w:cs="Calibri"/>
                          <w:bCs/>
                          <w:iCs/>
                          <w:sz w:val="20"/>
                          <w:szCs w:val="20"/>
                        </w:rPr>
                        <w:t>n</w:t>
                      </w:r>
                      <w:r w:rsidR="00282B8C">
                        <w:rPr>
                          <w:rFonts w:ascii="Calibri" w:eastAsia="Calibri" w:hAnsi="Calibri" w:cs="Calibri"/>
                          <w:bCs/>
                          <w:iCs/>
                          <w:sz w:val="20"/>
                          <w:szCs w:val="20"/>
                        </w:rPr>
                        <w:t xml:space="preserve"> July, unemployment rate is likely to stay unchanged at 3.8%. </w:t>
                      </w:r>
                      <w:r w:rsidR="00677926">
                        <w:rPr>
                          <w:rFonts w:ascii="Calibri" w:eastAsia="Calibri" w:hAnsi="Calibri" w:cs="Calibri"/>
                          <w:bCs/>
                          <w:iCs/>
                          <w:sz w:val="20"/>
                          <w:szCs w:val="20"/>
                        </w:rPr>
                        <w:t>In August, retail sales are seen shrinking further to -4.2% y-o-y (p: -3.4%).</w:t>
                      </w:r>
                      <w:r w:rsidR="006E1533">
                        <w:rPr>
                          <w:rFonts w:ascii="Calibri" w:eastAsia="Calibri" w:hAnsi="Calibri" w:cs="Calibri"/>
                          <w:bCs/>
                          <w:iCs/>
                          <w:sz w:val="20"/>
                          <w:szCs w:val="20"/>
                        </w:rPr>
                        <w:br/>
                      </w:r>
                      <w:r w:rsidR="0009296A">
                        <w:rPr>
                          <w:rFonts w:ascii="Calibri" w:eastAsia="Times New Roman" w:hAnsi="Calibri" w:cs="Calibri"/>
                          <w:b/>
                          <w:bCs/>
                          <w:i/>
                          <w:iCs/>
                          <w:color w:val="335B7C"/>
                          <w:sz w:val="20"/>
                          <w:szCs w:val="20"/>
                          <w:lang w:eastAsia="en-GB"/>
                        </w:rPr>
                        <w:t xml:space="preserve">Also in the </w:t>
                      </w:r>
                      <w:r w:rsidR="00540E33">
                        <w:rPr>
                          <w:rFonts w:ascii="Calibri" w:eastAsia="Times New Roman" w:hAnsi="Calibri" w:cs="Calibri"/>
                          <w:b/>
                          <w:bCs/>
                          <w:i/>
                          <w:iCs/>
                          <w:color w:val="335B7C"/>
                          <w:sz w:val="20"/>
                          <w:szCs w:val="20"/>
                          <w:lang w:eastAsia="en-GB"/>
                        </w:rPr>
                        <w:t>UK</w:t>
                      </w:r>
                      <w:r w:rsidR="006E1533" w:rsidRPr="00DD742D">
                        <w:rPr>
                          <w:rFonts w:ascii="Calibri" w:eastAsia="Times New Roman" w:hAnsi="Calibri" w:cs="Calibri"/>
                          <w:sz w:val="20"/>
                          <w:szCs w:val="20"/>
                          <w:lang w:eastAsia="en-GB"/>
                        </w:rPr>
                        <w:t xml:space="preserve">, </w:t>
                      </w:r>
                      <w:r w:rsidR="001151D9" w:rsidRPr="001151D9">
                        <w:rPr>
                          <w:rFonts w:ascii="Calibri" w:hAnsi="Calibri" w:cs="Calibri"/>
                          <w:sz w:val="20"/>
                          <w:szCs w:val="20"/>
                          <w:lang w:eastAsia="en-GB"/>
                        </w:rPr>
                        <w:t>the</w:t>
                      </w:r>
                      <w:r w:rsidR="00282B8C">
                        <w:rPr>
                          <w:rFonts w:ascii="Calibri" w:hAnsi="Calibri" w:cs="Calibri"/>
                          <w:sz w:val="20"/>
                          <w:szCs w:val="20"/>
                          <w:lang w:eastAsia="en-GB"/>
                        </w:rPr>
                        <w:t xml:space="preserve"> BoE</w:t>
                      </w:r>
                      <w:r w:rsidR="001151D9" w:rsidRPr="001151D9">
                        <w:rPr>
                          <w:rFonts w:ascii="Calibri" w:hAnsi="Calibri" w:cs="Calibri"/>
                          <w:sz w:val="20"/>
                          <w:szCs w:val="20"/>
                          <w:lang w:eastAsia="en-GB"/>
                        </w:rPr>
                        <w:t xml:space="preserve"> </w:t>
                      </w:r>
                      <w:r w:rsidR="00282B8C" w:rsidRPr="00282B8C">
                        <w:rPr>
                          <w:rFonts w:ascii="Calibri" w:hAnsi="Calibri" w:cs="Calibri"/>
                          <w:sz w:val="20"/>
                          <w:szCs w:val="20"/>
                          <w:lang w:val="en-GB" w:eastAsia="en-GB"/>
                        </w:rPr>
                        <w:t>is expected increase its Bank Rate by 50bps to 2.25%</w:t>
                      </w:r>
                    </w:p>
                    <w:p w14:paraId="196B4ECB" w14:textId="25F1DD2B" w:rsidR="00CF18A1" w:rsidRPr="0097755B" w:rsidRDefault="00193FEF" w:rsidP="006E3DC4">
                      <w:pPr>
                        <w:spacing w:after="60"/>
                        <w:jc w:val="both"/>
                        <w:rPr>
                          <w:rFonts w:ascii="Calibri" w:eastAsia="Times New Roman" w:hAnsi="Calibri" w:cs="Calibri"/>
                          <w:sz w:val="20"/>
                          <w:szCs w:val="20"/>
                          <w:lang w:val="en-GB" w:eastAsia="en-GB"/>
                        </w:rPr>
                      </w:pPr>
                      <w:r w:rsidRPr="00A45E12">
                        <w:rPr>
                          <w:rFonts w:ascii="Calibri" w:eastAsia="Calibri" w:hAnsi="Calibri" w:cs="Calibri"/>
                          <w:b/>
                          <w:i/>
                          <w:color w:val="355D7E" w:themeColor="accent1" w:themeShade="80"/>
                          <w:sz w:val="20"/>
                          <w:szCs w:val="20"/>
                          <w:u w:val="single"/>
                        </w:rPr>
                        <w:t xml:space="preserve">The Quarter </w:t>
                      </w:r>
                      <w:r w:rsidRPr="00A45E12">
                        <w:rPr>
                          <w:rFonts w:eastAsia="Calibri" w:cstheme="minorHAnsi"/>
                          <w:b/>
                          <w:i/>
                          <w:color w:val="355D7E" w:themeColor="accent1" w:themeShade="80"/>
                          <w:sz w:val="20"/>
                          <w:szCs w:val="20"/>
                          <w:u w:val="single"/>
                        </w:rPr>
                        <w:t>Ahead</w:t>
                      </w:r>
                      <w:r w:rsidR="00D97CAC" w:rsidRPr="00A45E12">
                        <w:rPr>
                          <w:rFonts w:eastAsia="Calibri" w:cstheme="minorHAnsi"/>
                          <w:b/>
                          <w:i/>
                          <w:color w:val="355D7E" w:themeColor="accent1" w:themeShade="80"/>
                          <w:sz w:val="20"/>
                          <w:szCs w:val="20"/>
                          <w:u w:val="single"/>
                        </w:rPr>
                        <w:t>:</w:t>
                      </w:r>
                      <w:r w:rsidR="000F1FCA">
                        <w:rPr>
                          <w:rFonts w:eastAsia="Calibri" w:cstheme="minorHAnsi"/>
                          <w:b/>
                          <w:i/>
                          <w:color w:val="355D7E" w:themeColor="accent1" w:themeShade="80"/>
                          <w:sz w:val="20"/>
                          <w:szCs w:val="20"/>
                          <w:u w:val="single"/>
                        </w:rPr>
                        <w:t xml:space="preserve"> </w:t>
                      </w:r>
                      <w:r w:rsidR="009B4D78">
                        <w:rPr>
                          <w:rFonts w:eastAsia="Calibri" w:cstheme="minorHAnsi"/>
                          <w:b/>
                          <w:i/>
                          <w:color w:val="355D7E" w:themeColor="accent1" w:themeShade="80"/>
                          <w:sz w:val="20"/>
                          <w:szCs w:val="20"/>
                          <w:u w:val="single"/>
                        </w:rPr>
                        <w:t xml:space="preserve">The European Commission Outlined </w:t>
                      </w:r>
                      <w:r w:rsidR="00F54245">
                        <w:rPr>
                          <w:rFonts w:eastAsia="Calibri" w:cstheme="minorHAnsi"/>
                          <w:b/>
                          <w:i/>
                          <w:color w:val="355D7E" w:themeColor="accent1" w:themeShade="80"/>
                          <w:sz w:val="20"/>
                          <w:szCs w:val="20"/>
                          <w:u w:val="single"/>
                        </w:rPr>
                        <w:t>Its</w:t>
                      </w:r>
                      <w:r w:rsidR="009B4D78">
                        <w:rPr>
                          <w:rFonts w:eastAsia="Calibri" w:cstheme="minorHAnsi"/>
                          <w:b/>
                          <w:i/>
                          <w:color w:val="355D7E" w:themeColor="accent1" w:themeShade="80"/>
                          <w:sz w:val="20"/>
                          <w:szCs w:val="20"/>
                          <w:u w:val="single"/>
                        </w:rPr>
                        <w:t xml:space="preserve"> Energy Plan; Liz Truss Expected </w:t>
                      </w:r>
                      <w:proofErr w:type="gramStart"/>
                      <w:r w:rsidR="009B4D78">
                        <w:rPr>
                          <w:rFonts w:eastAsia="Calibri" w:cstheme="minorHAnsi"/>
                          <w:b/>
                          <w:i/>
                          <w:color w:val="355D7E" w:themeColor="accent1" w:themeShade="80"/>
                          <w:sz w:val="20"/>
                          <w:szCs w:val="20"/>
                          <w:u w:val="single"/>
                        </w:rPr>
                        <w:t>To</w:t>
                      </w:r>
                      <w:proofErr w:type="gramEnd"/>
                      <w:r w:rsidR="009B4D78">
                        <w:rPr>
                          <w:rFonts w:eastAsia="Calibri" w:cstheme="minorHAnsi"/>
                          <w:b/>
                          <w:i/>
                          <w:color w:val="355D7E" w:themeColor="accent1" w:themeShade="80"/>
                          <w:sz w:val="20"/>
                          <w:szCs w:val="20"/>
                          <w:u w:val="single"/>
                        </w:rPr>
                        <w:t xml:space="preserve"> Freeze Energy Bills; Swedish Elections</w:t>
                      </w:r>
                      <w:r w:rsidR="004D58EB">
                        <w:rPr>
                          <w:sz w:val="20"/>
                          <w:szCs w:val="20"/>
                        </w:rPr>
                        <w:br/>
                      </w:r>
                      <w:r w:rsidR="00C3655A" w:rsidRPr="00257D28">
                        <w:rPr>
                          <w:rFonts w:ascii="Calibri" w:eastAsia="Calibri" w:hAnsi="Calibri" w:cs="Calibri"/>
                          <w:b/>
                          <w:i/>
                          <w:color w:val="355D7E" w:themeColor="accent1" w:themeShade="80"/>
                          <w:sz w:val="20"/>
                          <w:szCs w:val="20"/>
                        </w:rPr>
                        <w:t>Queen Elizabeth</w:t>
                      </w:r>
                      <w:r w:rsidR="00257D28">
                        <w:rPr>
                          <w:rFonts w:ascii="Calibri" w:eastAsia="Calibri" w:hAnsi="Calibri" w:cs="Calibri"/>
                          <w:b/>
                          <w:i/>
                          <w:color w:val="355D7E" w:themeColor="accent1" w:themeShade="80"/>
                          <w:sz w:val="20"/>
                          <w:szCs w:val="20"/>
                        </w:rPr>
                        <w:t xml:space="preserve"> II</w:t>
                      </w:r>
                      <w:r w:rsidR="00C3655A" w:rsidRPr="00257D28">
                        <w:rPr>
                          <w:rFonts w:ascii="Calibri" w:eastAsia="Calibri" w:hAnsi="Calibri" w:cs="Calibri"/>
                          <w:b/>
                          <w:i/>
                          <w:color w:val="355D7E" w:themeColor="accent1" w:themeShade="80"/>
                          <w:sz w:val="20"/>
                          <w:szCs w:val="20"/>
                        </w:rPr>
                        <w:t xml:space="preserve"> dies at age 96.</w:t>
                      </w:r>
                      <w:r w:rsidR="00C3655A">
                        <w:rPr>
                          <w:rFonts w:ascii="Calibri" w:eastAsia="Times New Roman" w:hAnsi="Calibri" w:cs="Calibri"/>
                          <w:sz w:val="20"/>
                          <w:szCs w:val="20"/>
                          <w:lang w:eastAsia="en-GB"/>
                        </w:rPr>
                        <w:t xml:space="preserve"> </w:t>
                      </w:r>
                      <w:r w:rsidR="00C3655A" w:rsidRPr="00C3655A">
                        <w:rPr>
                          <w:rFonts w:ascii="Calibri" w:eastAsia="Times New Roman" w:hAnsi="Calibri" w:cs="Calibri"/>
                          <w:sz w:val="20"/>
                          <w:szCs w:val="20"/>
                          <w:lang w:eastAsia="en-GB"/>
                        </w:rPr>
                        <w:t>The Queen came to the throne in 1952</w:t>
                      </w:r>
                      <w:r w:rsidR="00257D28">
                        <w:rPr>
                          <w:rFonts w:ascii="Calibri" w:eastAsia="Times New Roman" w:hAnsi="Calibri" w:cs="Calibri"/>
                          <w:sz w:val="20"/>
                          <w:szCs w:val="20"/>
                          <w:lang w:eastAsia="en-GB"/>
                        </w:rPr>
                        <w:t xml:space="preserve">. Her eldest son, King Charles III, takes throne. </w:t>
                      </w:r>
                      <w:r w:rsidR="00164E5B">
                        <w:rPr>
                          <w:rFonts w:ascii="Calibri" w:eastAsia="Times New Roman" w:hAnsi="Calibri" w:cs="Calibri"/>
                          <w:sz w:val="20"/>
                          <w:szCs w:val="20"/>
                          <w:lang w:eastAsia="en-GB"/>
                        </w:rPr>
                        <w:br/>
                      </w:r>
                      <w:r w:rsidR="00B25613" w:rsidRPr="00AF1EA7">
                        <w:rPr>
                          <w:rFonts w:ascii="Calibri" w:eastAsia="Calibri" w:hAnsi="Calibri" w:cs="Calibri"/>
                          <w:b/>
                          <w:i/>
                          <w:color w:val="355D7E" w:themeColor="accent1" w:themeShade="80"/>
                          <w:sz w:val="20"/>
                          <w:szCs w:val="20"/>
                        </w:rPr>
                        <w:t xml:space="preserve">The European Commission president, Ursula von der Leyen, set out a plan, proposing five ‘immediate’ moves to tackle Europe’s energy emergency. </w:t>
                      </w:r>
                      <w:r w:rsidR="00B25613">
                        <w:rPr>
                          <w:rFonts w:ascii="Calibri" w:eastAsia="Times New Roman" w:hAnsi="Calibri" w:cs="Calibri"/>
                          <w:sz w:val="20"/>
                          <w:szCs w:val="20"/>
                          <w:lang w:eastAsia="en-GB"/>
                        </w:rPr>
                        <w:t xml:space="preserve">The measures are: </w:t>
                      </w:r>
                      <w:proofErr w:type="spellStart"/>
                      <w:r w:rsidR="00B25613" w:rsidRPr="00AF1EA7">
                        <w:rPr>
                          <w:rFonts w:ascii="Calibri" w:eastAsia="Times New Roman" w:hAnsi="Calibri" w:cs="Calibri"/>
                          <w:i/>
                          <w:iCs/>
                          <w:sz w:val="20"/>
                          <w:szCs w:val="20"/>
                          <w:lang w:eastAsia="en-GB"/>
                        </w:rPr>
                        <w:t>i</w:t>
                      </w:r>
                      <w:proofErr w:type="spellEnd"/>
                      <w:r w:rsidR="00B25613" w:rsidRPr="00AF1EA7">
                        <w:rPr>
                          <w:rFonts w:ascii="Calibri" w:eastAsia="Times New Roman" w:hAnsi="Calibri" w:cs="Calibri"/>
                          <w:i/>
                          <w:iCs/>
                          <w:sz w:val="20"/>
                          <w:szCs w:val="20"/>
                          <w:lang w:eastAsia="en-GB"/>
                        </w:rPr>
                        <w:t xml:space="preserve">) </w:t>
                      </w:r>
                      <w:r w:rsidR="00AF1EA7">
                        <w:rPr>
                          <w:rFonts w:ascii="Calibri" w:eastAsia="Times New Roman" w:hAnsi="Calibri" w:cs="Calibri"/>
                          <w:sz w:val="20"/>
                          <w:szCs w:val="20"/>
                          <w:lang w:eastAsia="en-GB"/>
                        </w:rPr>
                        <w:t>reducing</w:t>
                      </w:r>
                      <w:r w:rsidR="00B25613">
                        <w:rPr>
                          <w:rFonts w:ascii="Calibri" w:eastAsia="Times New Roman" w:hAnsi="Calibri" w:cs="Calibri"/>
                          <w:sz w:val="20"/>
                          <w:szCs w:val="20"/>
                          <w:lang w:eastAsia="en-GB"/>
                        </w:rPr>
                        <w:t xml:space="preserve"> </w:t>
                      </w:r>
                      <w:r w:rsidR="00B25613" w:rsidRPr="00B25613">
                        <w:rPr>
                          <w:rFonts w:ascii="Calibri" w:eastAsia="Times New Roman" w:hAnsi="Calibri" w:cs="Calibri"/>
                          <w:sz w:val="20"/>
                          <w:szCs w:val="20"/>
                          <w:lang w:eastAsia="en-GB"/>
                        </w:rPr>
                        <w:t>electricity demand during peak hours; </w:t>
                      </w:r>
                      <w:r w:rsidR="00B25613" w:rsidRPr="00AF1EA7">
                        <w:rPr>
                          <w:rFonts w:ascii="Calibri" w:eastAsia="Times New Roman" w:hAnsi="Calibri" w:cs="Calibri"/>
                          <w:i/>
                          <w:iCs/>
                          <w:sz w:val="20"/>
                          <w:szCs w:val="20"/>
                          <w:lang w:eastAsia="en-GB"/>
                        </w:rPr>
                        <w:t>ii)</w:t>
                      </w:r>
                      <w:r w:rsidR="00B25613">
                        <w:rPr>
                          <w:rFonts w:ascii="Calibri" w:eastAsia="Times New Roman" w:hAnsi="Calibri" w:cs="Calibri"/>
                          <w:sz w:val="20"/>
                          <w:szCs w:val="20"/>
                          <w:lang w:eastAsia="en-GB"/>
                        </w:rPr>
                        <w:t xml:space="preserve"> </w:t>
                      </w:r>
                      <w:r w:rsidR="00AF1EA7">
                        <w:rPr>
                          <w:rFonts w:ascii="Calibri" w:eastAsia="Times New Roman" w:hAnsi="Calibri" w:cs="Calibri"/>
                          <w:sz w:val="20"/>
                          <w:szCs w:val="20"/>
                          <w:lang w:eastAsia="en-GB"/>
                        </w:rPr>
                        <w:t xml:space="preserve">setting a cap on </w:t>
                      </w:r>
                      <w:r w:rsidR="00AF1EA7" w:rsidRPr="00AF1EA7">
                        <w:rPr>
                          <w:rFonts w:ascii="Calibri" w:eastAsia="Times New Roman" w:hAnsi="Calibri" w:cs="Calibri"/>
                          <w:sz w:val="20"/>
                          <w:szCs w:val="20"/>
                          <w:lang w:eastAsia="en-GB"/>
                        </w:rPr>
                        <w:t>revenues of companies that are producing electricity with low costs</w:t>
                      </w:r>
                      <w:r w:rsidR="00AF1EA7">
                        <w:rPr>
                          <w:rFonts w:ascii="Calibri" w:eastAsia="Times New Roman" w:hAnsi="Calibri" w:cs="Calibri"/>
                          <w:sz w:val="20"/>
                          <w:szCs w:val="20"/>
                          <w:lang w:eastAsia="en-GB"/>
                        </w:rPr>
                        <w:t xml:space="preserve"> and</w:t>
                      </w:r>
                      <w:r w:rsidR="00AF1EA7" w:rsidRPr="00AF1EA7">
                        <w:rPr>
                          <w:rFonts w:ascii="Times New Roman" w:eastAsia="Times New Roman" w:hAnsi="Times New Roman" w:cs="Times New Roman"/>
                          <w:color w:val="222222"/>
                          <w:sz w:val="24"/>
                          <w:szCs w:val="24"/>
                          <w:lang w:eastAsia="en-GB"/>
                        </w:rPr>
                        <w:t xml:space="preserve"> </w:t>
                      </w:r>
                      <w:r w:rsidR="00AF1EA7">
                        <w:rPr>
                          <w:rFonts w:ascii="Calibri" w:eastAsia="Times New Roman" w:hAnsi="Calibri" w:cs="Calibri"/>
                          <w:sz w:val="20"/>
                          <w:szCs w:val="20"/>
                          <w:lang w:eastAsia="en-GB"/>
                        </w:rPr>
                        <w:t>t</w:t>
                      </w:r>
                      <w:r w:rsidR="00AF1EA7" w:rsidRPr="00AF1EA7">
                        <w:rPr>
                          <w:rFonts w:ascii="Calibri" w:eastAsia="Times New Roman" w:hAnsi="Calibri" w:cs="Calibri"/>
                          <w:sz w:val="20"/>
                          <w:szCs w:val="20"/>
                          <w:lang w:eastAsia="en-GB"/>
                        </w:rPr>
                        <w:t xml:space="preserve">hese </w:t>
                      </w:r>
                      <w:r w:rsidR="00AF1EA7" w:rsidRPr="00AF1EA7">
                        <w:rPr>
                          <w:rFonts w:ascii="Calibri" w:eastAsia="Times New Roman" w:hAnsi="Calibri" w:cs="Calibri"/>
                          <w:i/>
                          <w:iCs/>
                          <w:sz w:val="20"/>
                          <w:szCs w:val="20"/>
                          <w:lang w:eastAsia="en-GB"/>
                        </w:rPr>
                        <w:t>‘</w:t>
                      </w:r>
                      <w:r w:rsidR="00AF1EA7" w:rsidRPr="00AF1EA7">
                        <w:rPr>
                          <w:rFonts w:ascii="Calibri" w:eastAsia="Times New Roman" w:hAnsi="Calibri" w:cs="Calibri"/>
                          <w:i/>
                          <w:iCs/>
                          <w:sz w:val="20"/>
                          <w:szCs w:val="20"/>
                          <w:lang w:eastAsia="en-GB"/>
                        </w:rPr>
                        <w:t>unexpected profits</w:t>
                      </w:r>
                      <w:r w:rsidR="00AF1EA7" w:rsidRPr="00AF1EA7">
                        <w:rPr>
                          <w:rFonts w:ascii="Calibri" w:eastAsia="Times New Roman" w:hAnsi="Calibri" w:cs="Calibri"/>
                          <w:i/>
                          <w:iCs/>
                          <w:sz w:val="20"/>
                          <w:szCs w:val="20"/>
                          <w:lang w:eastAsia="en-GB"/>
                        </w:rPr>
                        <w:t>’</w:t>
                      </w:r>
                      <w:r w:rsidR="00AF1EA7" w:rsidRPr="00AF1EA7">
                        <w:rPr>
                          <w:rFonts w:ascii="Calibri" w:eastAsia="Times New Roman" w:hAnsi="Calibri" w:cs="Calibri"/>
                          <w:sz w:val="20"/>
                          <w:szCs w:val="20"/>
                          <w:lang w:eastAsia="en-GB"/>
                        </w:rPr>
                        <w:t xml:space="preserve"> </w:t>
                      </w:r>
                      <w:r w:rsidR="00AF1EA7">
                        <w:rPr>
                          <w:rFonts w:ascii="Calibri" w:eastAsia="Times New Roman" w:hAnsi="Calibri" w:cs="Calibri"/>
                          <w:sz w:val="20"/>
                          <w:szCs w:val="20"/>
                          <w:lang w:eastAsia="en-GB"/>
                        </w:rPr>
                        <w:t>should</w:t>
                      </w:r>
                      <w:r w:rsidR="00AF1EA7" w:rsidRPr="00AF1EA7">
                        <w:rPr>
                          <w:rFonts w:ascii="Calibri" w:eastAsia="Times New Roman" w:hAnsi="Calibri" w:cs="Calibri"/>
                          <w:sz w:val="20"/>
                          <w:szCs w:val="20"/>
                          <w:lang w:eastAsia="en-GB"/>
                        </w:rPr>
                        <w:t xml:space="preserve"> be redirected to help</w:t>
                      </w:r>
                      <w:r w:rsidR="00AF1EA7">
                        <w:rPr>
                          <w:rFonts w:ascii="Calibri" w:eastAsia="Times New Roman" w:hAnsi="Calibri" w:cs="Calibri"/>
                          <w:sz w:val="20"/>
                          <w:szCs w:val="20"/>
                          <w:lang w:eastAsia="en-GB"/>
                        </w:rPr>
                        <w:t xml:space="preserve"> vulnerable</w:t>
                      </w:r>
                      <w:r w:rsidR="00AF1EA7" w:rsidRPr="00AF1EA7">
                        <w:rPr>
                          <w:rFonts w:ascii="Calibri" w:eastAsia="Times New Roman" w:hAnsi="Calibri" w:cs="Calibri"/>
                          <w:sz w:val="20"/>
                          <w:szCs w:val="20"/>
                          <w:lang w:eastAsia="en-GB"/>
                        </w:rPr>
                        <w:t xml:space="preserve"> consumers;</w:t>
                      </w:r>
                      <w:r w:rsidR="00AF1EA7">
                        <w:rPr>
                          <w:rFonts w:ascii="Calibri" w:eastAsia="Times New Roman" w:hAnsi="Calibri" w:cs="Calibri"/>
                          <w:sz w:val="20"/>
                          <w:szCs w:val="20"/>
                          <w:lang w:eastAsia="en-GB"/>
                        </w:rPr>
                        <w:t xml:space="preserve"> </w:t>
                      </w:r>
                      <w:r w:rsidR="00AF1EA7" w:rsidRPr="00E91C83">
                        <w:rPr>
                          <w:rFonts w:ascii="Calibri" w:eastAsia="Times New Roman" w:hAnsi="Calibri" w:cs="Calibri"/>
                          <w:i/>
                          <w:iCs/>
                          <w:sz w:val="20"/>
                          <w:szCs w:val="20"/>
                          <w:lang w:eastAsia="en-GB"/>
                        </w:rPr>
                        <w:t>iii)</w:t>
                      </w:r>
                      <w:r w:rsidR="00AF1EA7" w:rsidRPr="00AF1EA7">
                        <w:rPr>
                          <w:rFonts w:ascii="Calibri" w:eastAsia="Times New Roman" w:hAnsi="Calibri" w:cs="Calibri"/>
                          <w:sz w:val="20"/>
                          <w:szCs w:val="20"/>
                          <w:lang w:eastAsia="en-GB"/>
                        </w:rPr>
                        <w:t> </w:t>
                      </w:r>
                      <w:r w:rsidR="00AF1EA7">
                        <w:rPr>
                          <w:rFonts w:ascii="Calibri" w:eastAsia="Times New Roman" w:hAnsi="Calibri" w:cs="Calibri"/>
                          <w:sz w:val="20"/>
                          <w:szCs w:val="20"/>
                          <w:lang w:eastAsia="en-GB"/>
                        </w:rPr>
                        <w:t xml:space="preserve">imposing </w:t>
                      </w:r>
                      <w:r w:rsidR="00AF1EA7" w:rsidRPr="00AF1EA7">
                        <w:rPr>
                          <w:rFonts w:ascii="Calibri" w:eastAsia="Times New Roman" w:hAnsi="Calibri" w:cs="Calibri"/>
                          <w:sz w:val="20"/>
                          <w:szCs w:val="20"/>
                          <w:lang w:eastAsia="en-GB"/>
                        </w:rPr>
                        <w:t>solidarity tax on fossil fuel companies making big profits,</w:t>
                      </w:r>
                      <w:r w:rsidR="00AF1EA7">
                        <w:rPr>
                          <w:rFonts w:ascii="Calibri" w:eastAsia="Times New Roman" w:hAnsi="Calibri" w:cs="Calibri"/>
                          <w:sz w:val="20"/>
                          <w:szCs w:val="20"/>
                          <w:lang w:eastAsia="en-GB"/>
                        </w:rPr>
                        <w:t xml:space="preserve"> and t</w:t>
                      </w:r>
                      <w:r w:rsidR="00AF1EA7" w:rsidRPr="00AF1EA7">
                        <w:rPr>
                          <w:rFonts w:ascii="Calibri" w:eastAsia="Times New Roman" w:hAnsi="Calibri" w:cs="Calibri"/>
                          <w:sz w:val="20"/>
                          <w:szCs w:val="20"/>
                          <w:lang w:eastAsia="en-GB"/>
                        </w:rPr>
                        <w:t xml:space="preserve">hese </w:t>
                      </w:r>
                      <w:r w:rsidR="00AF1EA7" w:rsidRPr="00AF1EA7">
                        <w:rPr>
                          <w:rFonts w:ascii="Calibri" w:eastAsia="Times New Roman" w:hAnsi="Calibri" w:cs="Calibri"/>
                          <w:sz w:val="20"/>
                          <w:szCs w:val="20"/>
                          <w:lang w:eastAsia="en-GB"/>
                        </w:rPr>
                        <w:t>funds</w:t>
                      </w:r>
                      <w:r w:rsidR="00AF1EA7">
                        <w:rPr>
                          <w:rFonts w:ascii="Calibri" w:eastAsia="Times New Roman" w:hAnsi="Calibri" w:cs="Calibri"/>
                          <w:i/>
                          <w:iCs/>
                          <w:sz w:val="20"/>
                          <w:szCs w:val="20"/>
                          <w:lang w:eastAsia="en-GB"/>
                        </w:rPr>
                        <w:t xml:space="preserve"> </w:t>
                      </w:r>
                      <w:r w:rsidR="00AF1EA7">
                        <w:rPr>
                          <w:rFonts w:ascii="Calibri" w:eastAsia="Times New Roman" w:hAnsi="Calibri" w:cs="Calibri"/>
                          <w:sz w:val="20"/>
                          <w:szCs w:val="20"/>
                          <w:lang w:eastAsia="en-GB"/>
                        </w:rPr>
                        <w:t>should</w:t>
                      </w:r>
                      <w:r w:rsidR="00AF1EA7" w:rsidRPr="00AF1EA7">
                        <w:rPr>
                          <w:rFonts w:ascii="Calibri" w:eastAsia="Times New Roman" w:hAnsi="Calibri" w:cs="Calibri"/>
                          <w:sz w:val="20"/>
                          <w:szCs w:val="20"/>
                          <w:lang w:eastAsia="en-GB"/>
                        </w:rPr>
                        <w:t xml:space="preserve"> be redirected to help</w:t>
                      </w:r>
                      <w:r w:rsidR="00AF1EA7">
                        <w:rPr>
                          <w:rFonts w:ascii="Calibri" w:eastAsia="Times New Roman" w:hAnsi="Calibri" w:cs="Calibri"/>
                          <w:sz w:val="20"/>
                          <w:szCs w:val="20"/>
                          <w:lang w:eastAsia="en-GB"/>
                        </w:rPr>
                        <w:t xml:space="preserve"> vulnerable consumers; </w:t>
                      </w:r>
                      <w:r w:rsidR="00AF1EA7" w:rsidRPr="00E91C83">
                        <w:rPr>
                          <w:rFonts w:ascii="Calibri" w:eastAsia="Times New Roman" w:hAnsi="Calibri" w:cs="Calibri"/>
                          <w:i/>
                          <w:iCs/>
                          <w:sz w:val="20"/>
                          <w:szCs w:val="20"/>
                          <w:lang w:eastAsia="en-GB"/>
                        </w:rPr>
                        <w:t>iv)</w:t>
                      </w:r>
                      <w:r w:rsidR="00AF1EA7">
                        <w:rPr>
                          <w:rFonts w:ascii="Calibri" w:eastAsia="Times New Roman" w:hAnsi="Calibri" w:cs="Calibri"/>
                          <w:sz w:val="20"/>
                          <w:szCs w:val="20"/>
                          <w:lang w:eastAsia="en-GB"/>
                        </w:rPr>
                        <w:t xml:space="preserve"> </w:t>
                      </w:r>
                      <w:r w:rsidR="00E91C83">
                        <w:rPr>
                          <w:rFonts w:ascii="Calibri" w:eastAsia="Times New Roman" w:hAnsi="Calibri" w:cs="Calibri"/>
                          <w:sz w:val="20"/>
                          <w:szCs w:val="20"/>
                          <w:lang w:val="en-GB" w:eastAsia="en-GB"/>
                        </w:rPr>
                        <w:t>f</w:t>
                      </w:r>
                      <w:r w:rsidR="00AF1EA7" w:rsidRPr="00AF1EA7">
                        <w:rPr>
                          <w:rFonts w:ascii="Calibri" w:eastAsia="Times New Roman" w:hAnsi="Calibri" w:cs="Calibri"/>
                          <w:sz w:val="20"/>
                          <w:szCs w:val="20"/>
                          <w:lang w:eastAsia="en-GB"/>
                        </w:rPr>
                        <w:t>acilitating funding support for utility companies struggling to pay for supplies on the market</w:t>
                      </w:r>
                      <w:r w:rsidR="00AF1EA7">
                        <w:rPr>
                          <w:rFonts w:ascii="Calibri" w:eastAsia="Times New Roman" w:hAnsi="Calibri" w:cs="Calibri"/>
                          <w:sz w:val="20"/>
                          <w:szCs w:val="20"/>
                          <w:lang w:eastAsia="en-GB"/>
                        </w:rPr>
                        <w:t xml:space="preserve">; and </w:t>
                      </w:r>
                      <w:r w:rsidR="00AF1EA7" w:rsidRPr="00AF1EA7">
                        <w:rPr>
                          <w:rFonts w:ascii="Calibri" w:eastAsia="Times New Roman" w:hAnsi="Calibri" w:cs="Calibri"/>
                          <w:i/>
                          <w:iCs/>
                          <w:sz w:val="20"/>
                          <w:szCs w:val="20"/>
                          <w:lang w:eastAsia="en-GB"/>
                        </w:rPr>
                        <w:t>v)</w:t>
                      </w:r>
                      <w:r w:rsidR="00AF1EA7">
                        <w:rPr>
                          <w:rFonts w:ascii="Calibri" w:eastAsia="Times New Roman" w:hAnsi="Calibri" w:cs="Calibri"/>
                          <w:sz w:val="20"/>
                          <w:szCs w:val="20"/>
                          <w:lang w:eastAsia="en-GB"/>
                        </w:rPr>
                        <w:t xml:space="preserve"> s</w:t>
                      </w:r>
                      <w:r w:rsidR="00AF1EA7" w:rsidRPr="00AF1EA7">
                        <w:rPr>
                          <w:rFonts w:ascii="Calibri" w:eastAsia="Times New Roman" w:hAnsi="Calibri" w:cs="Calibri"/>
                          <w:sz w:val="20"/>
                          <w:szCs w:val="20"/>
                          <w:lang w:eastAsia="en-GB"/>
                        </w:rPr>
                        <w:t>etting a price cap on Russian gas</w:t>
                      </w:r>
                      <w:r w:rsidR="00AF1EA7">
                        <w:rPr>
                          <w:rFonts w:ascii="Calibri" w:eastAsia="Times New Roman" w:hAnsi="Calibri" w:cs="Calibri"/>
                          <w:sz w:val="20"/>
                          <w:szCs w:val="20"/>
                          <w:lang w:eastAsia="en-GB"/>
                        </w:rPr>
                        <w:t xml:space="preserve">. The most controversial issue is the last measure. Indeed, Hungary and Slovakia are against the Russian price cap, whereas Germany is </w:t>
                      </w:r>
                      <w:r w:rsidR="00C05897">
                        <w:rPr>
                          <w:rFonts w:ascii="Calibri" w:eastAsia="Times New Roman" w:hAnsi="Calibri" w:cs="Calibri"/>
                          <w:sz w:val="20"/>
                          <w:szCs w:val="20"/>
                          <w:lang w:eastAsia="en-GB"/>
                        </w:rPr>
                        <w:t>skeptical</w:t>
                      </w:r>
                      <w:r w:rsidR="00AF1EA7">
                        <w:rPr>
                          <w:rFonts w:ascii="Calibri" w:eastAsia="Times New Roman" w:hAnsi="Calibri" w:cs="Calibri"/>
                          <w:sz w:val="20"/>
                          <w:szCs w:val="20"/>
                          <w:lang w:eastAsia="en-GB"/>
                        </w:rPr>
                        <w:t xml:space="preserve"> about it.</w:t>
                      </w:r>
                      <w:r w:rsidR="00C05897">
                        <w:rPr>
                          <w:rFonts w:ascii="Calibri" w:eastAsia="Times New Roman" w:hAnsi="Calibri" w:cs="Calibri"/>
                          <w:sz w:val="20"/>
                          <w:szCs w:val="20"/>
                          <w:lang w:eastAsia="en-GB"/>
                        </w:rPr>
                        <w:tab/>
                      </w:r>
                      <w:r w:rsidR="00C05897">
                        <w:rPr>
                          <w:rFonts w:ascii="Calibri" w:eastAsia="Times New Roman" w:hAnsi="Calibri" w:cs="Calibri"/>
                          <w:sz w:val="20"/>
                          <w:szCs w:val="20"/>
                          <w:lang w:eastAsia="en-GB"/>
                        </w:rPr>
                        <w:br/>
                      </w:r>
                      <w:r w:rsidR="00AE19EC" w:rsidRPr="00AE19EC">
                        <w:rPr>
                          <w:rFonts w:ascii="Calibri" w:eastAsia="Times New Roman" w:hAnsi="Calibri" w:cs="Calibri"/>
                          <w:b/>
                          <w:bCs/>
                          <w:i/>
                          <w:iCs/>
                          <w:color w:val="355D7E" w:themeColor="accent1" w:themeShade="80"/>
                          <w:sz w:val="20"/>
                          <w:szCs w:val="20"/>
                          <w:lang w:eastAsia="en-GB"/>
                        </w:rPr>
                        <w:t>In the UK</w:t>
                      </w:r>
                      <w:r w:rsidR="00AE19EC">
                        <w:rPr>
                          <w:rFonts w:ascii="Calibri" w:eastAsia="Times New Roman" w:hAnsi="Calibri" w:cs="Calibri"/>
                          <w:sz w:val="20"/>
                          <w:szCs w:val="20"/>
                          <w:lang w:eastAsia="en-GB"/>
                        </w:rPr>
                        <w:t xml:space="preserve">, </w:t>
                      </w:r>
                      <w:r w:rsidR="00C05897">
                        <w:rPr>
                          <w:rFonts w:ascii="Calibri" w:eastAsia="Times New Roman" w:hAnsi="Calibri" w:cs="Calibri"/>
                          <w:sz w:val="20"/>
                          <w:szCs w:val="20"/>
                          <w:lang w:eastAsia="en-GB"/>
                        </w:rPr>
                        <w:t>PM Liz Truss unveiled a plan to subsidize energy bills. Starting next month, households will pay no more than</w:t>
                      </w:r>
                      <w:r w:rsidR="00C05897" w:rsidRPr="00C05897">
                        <w:rPr>
                          <w:rFonts w:ascii="Calibri" w:eastAsia="Times New Roman" w:hAnsi="Calibri" w:cs="Calibri"/>
                          <w:sz w:val="20"/>
                          <w:szCs w:val="20"/>
                          <w:lang w:eastAsia="en-GB"/>
                        </w:rPr>
                        <w:t> £2,500</w:t>
                      </w:r>
                      <w:r w:rsidR="00C05897">
                        <w:rPr>
                          <w:rFonts w:ascii="Calibri" w:eastAsia="Times New Roman" w:hAnsi="Calibri" w:cs="Calibri"/>
                          <w:sz w:val="20"/>
                          <w:szCs w:val="20"/>
                          <w:lang w:eastAsia="en-GB"/>
                        </w:rPr>
                        <w:t xml:space="preserve"> for their energy for the next two years.</w:t>
                      </w:r>
                      <w:r w:rsidR="00A53938">
                        <w:rPr>
                          <w:rFonts w:ascii="Calibri" w:eastAsia="Times New Roman" w:hAnsi="Calibri" w:cs="Calibri"/>
                          <w:sz w:val="20"/>
                          <w:szCs w:val="20"/>
                          <w:lang w:eastAsia="en-GB"/>
                        </w:rPr>
                        <w:t xml:space="preserve"> This decision comes in addition to </w:t>
                      </w:r>
                      <w:r w:rsidR="00A53938" w:rsidRPr="00A53938">
                        <w:rPr>
                          <w:rFonts w:ascii="Calibri" w:eastAsia="Times New Roman" w:hAnsi="Calibri" w:cs="Calibri"/>
                          <w:sz w:val="20"/>
                          <w:szCs w:val="20"/>
                          <w:lang w:eastAsia="en-GB"/>
                        </w:rPr>
                        <w:t>£400 discoun</w:t>
                      </w:r>
                      <w:r w:rsidR="00A53938">
                        <w:rPr>
                          <w:rFonts w:ascii="Calibri" w:eastAsia="Times New Roman" w:hAnsi="Calibri" w:cs="Calibri"/>
                          <w:sz w:val="20"/>
                          <w:szCs w:val="20"/>
                          <w:lang w:eastAsia="en-GB"/>
                        </w:rPr>
                        <w:t xml:space="preserve">t imposed through </w:t>
                      </w:r>
                      <w:r w:rsidR="00A53938" w:rsidRPr="00B169EC">
                        <w:rPr>
                          <w:rFonts w:ascii="Calibri" w:eastAsia="Times New Roman" w:hAnsi="Calibri" w:cs="Calibri"/>
                          <w:sz w:val="20"/>
                          <w:szCs w:val="20"/>
                          <w:lang w:eastAsia="en-GB"/>
                        </w:rPr>
                        <w:t>Energy Bills Support Scheme</w:t>
                      </w:r>
                      <w:r w:rsidR="00A53938" w:rsidRPr="00B169EC">
                        <w:rPr>
                          <w:rFonts w:ascii="Calibri" w:eastAsia="Times New Roman" w:hAnsi="Calibri" w:cs="Calibri"/>
                          <w:sz w:val="20"/>
                          <w:szCs w:val="20"/>
                          <w:lang w:eastAsia="en-GB"/>
                        </w:rPr>
                        <w:t>.</w:t>
                      </w:r>
                      <w:r w:rsidR="00A53938" w:rsidRPr="00B169EC">
                        <w:rPr>
                          <w:rFonts w:ascii="Calibri" w:eastAsia="Times New Roman" w:hAnsi="Calibri" w:cs="Calibri"/>
                          <w:sz w:val="20"/>
                          <w:szCs w:val="20"/>
                          <w:lang w:eastAsia="en-GB"/>
                        </w:rPr>
                        <w:tab/>
                      </w:r>
                      <w:r w:rsidR="00A53938" w:rsidRPr="00B169EC">
                        <w:rPr>
                          <w:rFonts w:ascii="Calibri" w:eastAsia="Times New Roman" w:hAnsi="Calibri" w:cs="Calibri"/>
                          <w:sz w:val="20"/>
                          <w:szCs w:val="20"/>
                          <w:lang w:eastAsia="en-GB"/>
                        </w:rPr>
                        <w:br/>
                      </w:r>
                      <w:r w:rsidR="00C05897" w:rsidRPr="00B169EC">
                        <w:rPr>
                          <w:rFonts w:ascii="Calibri" w:eastAsia="Calibri" w:hAnsi="Calibri" w:cs="Calibri"/>
                          <w:b/>
                          <w:i/>
                          <w:color w:val="355D7E" w:themeColor="accent1" w:themeShade="80"/>
                          <w:sz w:val="20"/>
                          <w:szCs w:val="20"/>
                        </w:rPr>
                        <w:t>Swedish general elections were held on 11 September</w:t>
                      </w:r>
                      <w:r w:rsidR="00C05897" w:rsidRPr="00B169EC">
                        <w:rPr>
                          <w:rFonts w:ascii="Calibri" w:eastAsia="Times New Roman" w:hAnsi="Calibri" w:cs="Calibri"/>
                          <w:sz w:val="20"/>
                          <w:szCs w:val="20"/>
                          <w:lang w:eastAsia="en-GB"/>
                        </w:rPr>
                        <w:t xml:space="preserve"> to elect the 349 members of the </w:t>
                      </w:r>
                      <w:proofErr w:type="spellStart"/>
                      <w:r w:rsidR="00C05897" w:rsidRPr="00B169EC">
                        <w:rPr>
                          <w:rFonts w:ascii="Calibri" w:eastAsia="Times New Roman" w:hAnsi="Calibri" w:cs="Calibri"/>
                          <w:sz w:val="20"/>
                          <w:szCs w:val="20"/>
                          <w:lang w:eastAsia="en-GB"/>
                        </w:rPr>
                        <w:t>Riksdag</w:t>
                      </w:r>
                      <w:proofErr w:type="spellEnd"/>
                      <w:r w:rsidR="00C05897" w:rsidRPr="00B169EC">
                        <w:rPr>
                          <w:rFonts w:ascii="Calibri" w:eastAsia="Times New Roman" w:hAnsi="Calibri" w:cs="Calibri"/>
                          <w:sz w:val="20"/>
                          <w:szCs w:val="20"/>
                          <w:lang w:eastAsia="en-GB"/>
                        </w:rPr>
                        <w:t xml:space="preserve">. </w:t>
                      </w:r>
                      <w:r w:rsidR="00B169EC" w:rsidRPr="00B169EC">
                        <w:rPr>
                          <w:rFonts w:ascii="Calibri" w:eastAsia="Times New Roman" w:hAnsi="Calibri" w:cs="Calibri"/>
                          <w:sz w:val="20"/>
                          <w:szCs w:val="20"/>
                          <w:lang w:val="en-GB" w:eastAsia="en-GB"/>
                        </w:rPr>
                        <w:t>Elections polls showed a tight race between the left-wing block led by the Social Democrats, and the right-wing alliance, including for the first time the anti-immigration party of the Swedish Democrats.</w:t>
                      </w:r>
                      <w:r w:rsidR="00B169EC">
                        <w:rPr>
                          <w:rFonts w:ascii="Calibri" w:eastAsia="Times New Roman" w:hAnsi="Calibri" w:cs="Calibri"/>
                          <w:sz w:val="20"/>
                          <w:szCs w:val="20"/>
                          <w:lang w:val="en-GB" w:eastAsia="en-GB"/>
                        </w:rPr>
                        <w:t xml:space="preserve"> </w:t>
                      </w:r>
                    </w:p>
                    <w:p w14:paraId="34B924CF" w14:textId="7BB0F6C4" w:rsidR="009826C4" w:rsidRDefault="00193FEF" w:rsidP="006E3DC4">
                      <w:pPr>
                        <w:spacing w:after="60"/>
                        <w:jc w:val="center"/>
                        <w:rPr>
                          <w:rFonts w:ascii="Calibri" w:eastAsia="Calibri" w:hAnsi="Calibri" w:cs="Calibri"/>
                          <w:b/>
                          <w:i/>
                          <w:color w:val="345D7E"/>
                          <w:sz w:val="20"/>
                          <w:szCs w:val="20"/>
                          <w:u w:val="single"/>
                        </w:rPr>
                      </w:pPr>
                      <w:r w:rsidRPr="00300F27">
                        <w:rPr>
                          <w:rFonts w:ascii="Calibri" w:eastAsia="Calibri" w:hAnsi="Calibri" w:cs="Calibri"/>
                          <w:b/>
                          <w:i/>
                          <w:color w:val="345D7E"/>
                          <w:sz w:val="20"/>
                          <w:szCs w:val="20"/>
                          <w:u w:val="single"/>
                        </w:rPr>
                        <w:t>Last Week’s Review</w:t>
                      </w:r>
                    </w:p>
                    <w:p w14:paraId="5B3767E8" w14:textId="007BC592" w:rsidR="009B4D78" w:rsidRDefault="00193FEF" w:rsidP="006E3DC4">
                      <w:pPr>
                        <w:spacing w:after="60"/>
                        <w:jc w:val="both"/>
                        <w:rPr>
                          <w:rFonts w:ascii="Calibri" w:hAnsi="Calibri" w:cs="Calibri"/>
                          <w:sz w:val="20"/>
                          <w:szCs w:val="20"/>
                          <w:lang w:eastAsia="en-GB"/>
                        </w:rPr>
                      </w:pPr>
                      <w:r w:rsidRPr="0045439F">
                        <w:rPr>
                          <w:rFonts w:ascii="Calibri" w:hAnsi="Calibri"/>
                          <w:b/>
                          <w:bCs/>
                          <w:i/>
                          <w:color w:val="355D7E" w:themeColor="accent1" w:themeShade="80"/>
                          <w:sz w:val="20"/>
                          <w:szCs w:val="20"/>
                          <w:u w:val="single"/>
                          <w:lang w:val="en-GB"/>
                        </w:rPr>
                        <w:t>Real Economy</w:t>
                      </w:r>
                      <w:r w:rsidR="00985FB8">
                        <w:rPr>
                          <w:rFonts w:ascii="Calibri" w:hAnsi="Calibri" w:cs="Calibri"/>
                          <w:b/>
                          <w:i/>
                          <w:color w:val="355D7E"/>
                          <w:sz w:val="20"/>
                          <w:szCs w:val="20"/>
                          <w:u w:val="single"/>
                        </w:rPr>
                        <w:t>:</w:t>
                      </w:r>
                      <w:r w:rsidR="00363547">
                        <w:rPr>
                          <w:rFonts w:ascii="Calibri" w:hAnsi="Calibri" w:cs="Calibri"/>
                          <w:b/>
                          <w:i/>
                          <w:color w:val="355D7E"/>
                          <w:sz w:val="20"/>
                          <w:szCs w:val="20"/>
                          <w:u w:val="single"/>
                        </w:rPr>
                        <w:t xml:space="preserve"> </w:t>
                      </w:r>
                      <w:r w:rsidR="009B4D78">
                        <w:rPr>
                          <w:rFonts w:ascii="Calibri" w:eastAsia="Calibri" w:hAnsi="Calibri" w:cs="Calibri"/>
                          <w:b/>
                          <w:i/>
                          <w:color w:val="355D7E" w:themeColor="accent1" w:themeShade="80"/>
                          <w:sz w:val="20"/>
                          <w:szCs w:val="20"/>
                          <w:u w:val="single"/>
                        </w:rPr>
                        <w:t xml:space="preserve">EZ </w:t>
                      </w:r>
                      <w:proofErr w:type="spellStart"/>
                      <w:r w:rsidR="009B4D78">
                        <w:rPr>
                          <w:rFonts w:ascii="Calibri" w:eastAsia="Calibri" w:hAnsi="Calibri" w:cs="Calibri"/>
                          <w:b/>
                          <w:i/>
                          <w:color w:val="355D7E" w:themeColor="accent1" w:themeShade="80"/>
                          <w:sz w:val="20"/>
                          <w:szCs w:val="20"/>
                          <w:u w:val="single"/>
                        </w:rPr>
                        <w:t>QoQ</w:t>
                      </w:r>
                      <w:proofErr w:type="spellEnd"/>
                      <w:r w:rsidR="009B4D78">
                        <w:rPr>
                          <w:rFonts w:ascii="Calibri" w:eastAsia="Calibri" w:hAnsi="Calibri" w:cs="Calibri"/>
                          <w:b/>
                          <w:i/>
                          <w:color w:val="355D7E" w:themeColor="accent1" w:themeShade="80"/>
                          <w:sz w:val="20"/>
                          <w:szCs w:val="20"/>
                          <w:u w:val="single"/>
                        </w:rPr>
                        <w:t xml:space="preserve"> GDP Advance</w:t>
                      </w:r>
                      <w:r w:rsidR="00540E33">
                        <w:rPr>
                          <w:rFonts w:ascii="Calibri" w:eastAsia="Calibri" w:hAnsi="Calibri" w:cs="Calibri"/>
                          <w:b/>
                          <w:i/>
                          <w:color w:val="355D7E" w:themeColor="accent1" w:themeShade="80"/>
                          <w:sz w:val="20"/>
                          <w:szCs w:val="20"/>
                          <w:u w:val="single"/>
                        </w:rPr>
                        <w:t>d</w:t>
                      </w:r>
                      <w:r w:rsidR="009B4D78">
                        <w:rPr>
                          <w:rFonts w:ascii="Calibri" w:eastAsia="Calibri" w:hAnsi="Calibri" w:cs="Calibri"/>
                          <w:b/>
                          <w:i/>
                          <w:color w:val="355D7E" w:themeColor="accent1" w:themeShade="80"/>
                          <w:sz w:val="20"/>
                          <w:szCs w:val="20"/>
                          <w:u w:val="single"/>
                        </w:rPr>
                        <w:t>; PMIs F</w:t>
                      </w:r>
                      <w:r w:rsidR="00540E33">
                        <w:rPr>
                          <w:rFonts w:ascii="Calibri" w:eastAsia="Calibri" w:hAnsi="Calibri" w:cs="Calibri"/>
                          <w:b/>
                          <w:i/>
                          <w:color w:val="355D7E" w:themeColor="accent1" w:themeShade="80"/>
                          <w:sz w:val="20"/>
                          <w:szCs w:val="20"/>
                          <w:u w:val="single"/>
                        </w:rPr>
                        <w:t>e</w:t>
                      </w:r>
                      <w:r w:rsidR="009B4D78">
                        <w:rPr>
                          <w:rFonts w:ascii="Calibri" w:eastAsia="Calibri" w:hAnsi="Calibri" w:cs="Calibri"/>
                          <w:b/>
                          <w:i/>
                          <w:color w:val="355D7E" w:themeColor="accent1" w:themeShade="80"/>
                          <w:sz w:val="20"/>
                          <w:szCs w:val="20"/>
                          <w:u w:val="single"/>
                        </w:rPr>
                        <w:t xml:space="preserve">ll </w:t>
                      </w:r>
                      <w:proofErr w:type="gramStart"/>
                      <w:r w:rsidR="009B4D78">
                        <w:rPr>
                          <w:rFonts w:ascii="Calibri" w:eastAsia="Calibri" w:hAnsi="Calibri" w:cs="Calibri"/>
                          <w:b/>
                          <w:i/>
                          <w:color w:val="355D7E" w:themeColor="accent1" w:themeShade="80"/>
                          <w:sz w:val="20"/>
                          <w:szCs w:val="20"/>
                          <w:u w:val="single"/>
                        </w:rPr>
                        <w:t>In</w:t>
                      </w:r>
                      <w:proofErr w:type="gramEnd"/>
                      <w:r w:rsidR="009B4D78">
                        <w:rPr>
                          <w:rFonts w:ascii="Calibri" w:eastAsia="Calibri" w:hAnsi="Calibri" w:cs="Calibri"/>
                          <w:b/>
                          <w:i/>
                          <w:color w:val="355D7E" w:themeColor="accent1" w:themeShade="80"/>
                          <w:sz w:val="20"/>
                          <w:szCs w:val="20"/>
                          <w:u w:val="single"/>
                        </w:rPr>
                        <w:t xml:space="preserve"> DMs</w:t>
                      </w:r>
                      <w:r w:rsidR="00540E33">
                        <w:rPr>
                          <w:rFonts w:ascii="Calibri" w:eastAsia="Calibri" w:hAnsi="Calibri" w:cs="Calibri"/>
                          <w:b/>
                          <w:i/>
                          <w:color w:val="355D7E" w:themeColor="accent1" w:themeShade="80"/>
                          <w:sz w:val="20"/>
                          <w:szCs w:val="20"/>
                          <w:u w:val="single"/>
                        </w:rPr>
                        <w:t xml:space="preserve"> Below 50</w:t>
                      </w:r>
                      <w:r w:rsidR="009B4D78">
                        <w:rPr>
                          <w:rFonts w:ascii="Calibri" w:eastAsia="Calibri" w:hAnsi="Calibri" w:cs="Calibri"/>
                          <w:b/>
                          <w:i/>
                          <w:color w:val="355D7E" w:themeColor="accent1" w:themeShade="80"/>
                          <w:sz w:val="20"/>
                          <w:szCs w:val="20"/>
                          <w:u w:val="single"/>
                        </w:rPr>
                        <w:t xml:space="preserve">; </w:t>
                      </w:r>
                      <w:r w:rsidR="00677926">
                        <w:rPr>
                          <w:rFonts w:ascii="Calibri" w:eastAsia="Calibri" w:hAnsi="Calibri" w:cs="Calibri"/>
                          <w:b/>
                          <w:i/>
                          <w:color w:val="355D7E" w:themeColor="accent1" w:themeShade="80"/>
                          <w:sz w:val="20"/>
                          <w:szCs w:val="20"/>
                          <w:u w:val="single"/>
                        </w:rPr>
                        <w:t>EZ</w:t>
                      </w:r>
                      <w:r w:rsidR="009B4D78">
                        <w:rPr>
                          <w:rFonts w:ascii="Calibri" w:eastAsia="Calibri" w:hAnsi="Calibri" w:cs="Calibri"/>
                          <w:b/>
                          <w:i/>
                          <w:color w:val="355D7E" w:themeColor="accent1" w:themeShade="80"/>
                          <w:sz w:val="20"/>
                          <w:szCs w:val="20"/>
                          <w:u w:val="single"/>
                        </w:rPr>
                        <w:t xml:space="preserve"> Retail Sales Recove</w:t>
                      </w:r>
                      <w:r w:rsidR="00540E33">
                        <w:rPr>
                          <w:rFonts w:ascii="Calibri" w:eastAsia="Calibri" w:hAnsi="Calibri" w:cs="Calibri"/>
                          <w:b/>
                          <w:i/>
                          <w:color w:val="355D7E" w:themeColor="accent1" w:themeShade="80"/>
                          <w:sz w:val="20"/>
                          <w:szCs w:val="20"/>
                          <w:u w:val="single"/>
                        </w:rPr>
                        <w:t>red</w:t>
                      </w:r>
                      <w:r w:rsidR="009B4D78">
                        <w:rPr>
                          <w:rFonts w:ascii="Calibri" w:eastAsia="Calibri" w:hAnsi="Calibri" w:cs="Calibri"/>
                          <w:b/>
                          <w:i/>
                          <w:color w:val="355D7E" w:themeColor="accent1" w:themeShade="80"/>
                          <w:sz w:val="20"/>
                          <w:szCs w:val="20"/>
                          <w:u w:val="single"/>
                        </w:rPr>
                        <w:t xml:space="preserve"> Slightly; CBs </w:t>
                      </w:r>
                      <w:r w:rsidR="00540E33">
                        <w:rPr>
                          <w:rFonts w:ascii="Calibri" w:eastAsia="Calibri" w:hAnsi="Calibri" w:cs="Calibri"/>
                          <w:b/>
                          <w:i/>
                          <w:color w:val="355D7E" w:themeColor="accent1" w:themeShade="80"/>
                          <w:sz w:val="20"/>
                          <w:szCs w:val="20"/>
                          <w:u w:val="single"/>
                        </w:rPr>
                        <w:t>Remained</w:t>
                      </w:r>
                      <w:r w:rsidR="009B4D78">
                        <w:rPr>
                          <w:rFonts w:ascii="Calibri" w:eastAsia="Calibri" w:hAnsi="Calibri" w:cs="Calibri"/>
                          <w:b/>
                          <w:i/>
                          <w:color w:val="355D7E" w:themeColor="accent1" w:themeShade="80"/>
                          <w:sz w:val="20"/>
                          <w:szCs w:val="20"/>
                          <w:u w:val="single"/>
                        </w:rPr>
                        <w:t xml:space="preserve"> Hawkish</w:t>
                      </w:r>
                      <w:r w:rsidR="009B4D78" w:rsidRPr="00540E33">
                        <w:rPr>
                          <w:rFonts w:ascii="Calibri" w:eastAsia="Calibri" w:hAnsi="Calibri" w:cs="Calibri"/>
                          <w:b/>
                          <w:i/>
                          <w:color w:val="355D7E" w:themeColor="accent1" w:themeShade="80"/>
                          <w:sz w:val="20"/>
                          <w:szCs w:val="20"/>
                        </w:rPr>
                        <w:tab/>
                      </w:r>
                      <w:r w:rsidR="00ED6346">
                        <w:rPr>
                          <w:rFonts w:ascii="Calibri" w:eastAsia="Calibri" w:hAnsi="Calibri" w:cs="Calibri"/>
                          <w:bCs/>
                          <w:iCs/>
                          <w:sz w:val="20"/>
                          <w:szCs w:val="20"/>
                        </w:rPr>
                        <w:br/>
                      </w:r>
                      <w:r w:rsidR="009B4D78" w:rsidRPr="00540E33">
                        <w:rPr>
                          <w:rFonts w:ascii="Calibri" w:eastAsia="Calibri" w:hAnsi="Calibri" w:cs="Calibri"/>
                          <w:b/>
                          <w:i/>
                          <w:color w:val="355D7E" w:themeColor="accent1" w:themeShade="80"/>
                          <w:sz w:val="20"/>
                          <w:szCs w:val="20"/>
                        </w:rPr>
                        <w:t>In the US</w:t>
                      </w:r>
                      <w:r w:rsidR="009B4D78" w:rsidRPr="00540E33">
                        <w:rPr>
                          <w:rFonts w:ascii="Calibri" w:eastAsia="Calibri" w:hAnsi="Calibri" w:cs="Calibri"/>
                          <w:bCs/>
                          <w:iCs/>
                          <w:sz w:val="20"/>
                          <w:szCs w:val="20"/>
                        </w:rPr>
                        <w:t xml:space="preserve">, in August, services and composite PMI </w:t>
                      </w:r>
                      <w:r w:rsidR="00540E33" w:rsidRPr="00540E33">
                        <w:rPr>
                          <w:rFonts w:ascii="Calibri" w:eastAsia="Calibri" w:hAnsi="Calibri" w:cs="Calibri"/>
                          <w:bCs/>
                          <w:iCs/>
                          <w:sz w:val="20"/>
                          <w:szCs w:val="20"/>
                        </w:rPr>
                        <w:t>were down</w:t>
                      </w:r>
                      <w:r w:rsidR="009B4D78" w:rsidRPr="00540E33">
                        <w:rPr>
                          <w:rFonts w:ascii="Calibri" w:eastAsia="Calibri" w:hAnsi="Calibri" w:cs="Calibri"/>
                          <w:bCs/>
                          <w:iCs/>
                          <w:sz w:val="20"/>
                          <w:szCs w:val="20"/>
                        </w:rPr>
                        <w:t xml:space="preserve"> to 4</w:t>
                      </w:r>
                      <w:r w:rsidR="00540E33" w:rsidRPr="00540E33">
                        <w:rPr>
                          <w:rFonts w:ascii="Calibri" w:eastAsia="Calibri" w:hAnsi="Calibri" w:cs="Calibri"/>
                          <w:bCs/>
                          <w:iCs/>
                          <w:sz w:val="20"/>
                          <w:szCs w:val="20"/>
                        </w:rPr>
                        <w:t>3</w:t>
                      </w:r>
                      <w:r w:rsidR="009B4D78" w:rsidRPr="00540E33">
                        <w:rPr>
                          <w:rFonts w:ascii="Calibri" w:eastAsia="Calibri" w:hAnsi="Calibri" w:cs="Calibri"/>
                          <w:bCs/>
                          <w:iCs/>
                          <w:sz w:val="20"/>
                          <w:szCs w:val="20"/>
                        </w:rPr>
                        <w:t>.</w:t>
                      </w:r>
                      <w:r w:rsidR="00540E33" w:rsidRPr="00540E33">
                        <w:rPr>
                          <w:rFonts w:ascii="Calibri" w:eastAsia="Calibri" w:hAnsi="Calibri" w:cs="Calibri"/>
                          <w:bCs/>
                          <w:iCs/>
                          <w:sz w:val="20"/>
                          <w:szCs w:val="20"/>
                        </w:rPr>
                        <w:t>7</w:t>
                      </w:r>
                      <w:r w:rsidR="009B4D78" w:rsidRPr="00540E33">
                        <w:rPr>
                          <w:rFonts w:ascii="Calibri" w:eastAsia="Calibri" w:hAnsi="Calibri" w:cs="Calibri"/>
                          <w:bCs/>
                          <w:iCs/>
                          <w:sz w:val="20"/>
                          <w:szCs w:val="20"/>
                        </w:rPr>
                        <w:t xml:space="preserve"> (</w:t>
                      </w:r>
                      <w:r w:rsidR="00540E33" w:rsidRPr="00540E33">
                        <w:rPr>
                          <w:rFonts w:ascii="Calibri" w:eastAsia="Calibri" w:hAnsi="Calibri" w:cs="Calibri"/>
                          <w:bCs/>
                          <w:i/>
                          <w:sz w:val="20"/>
                          <w:szCs w:val="20"/>
                        </w:rPr>
                        <w:t>c:</w:t>
                      </w:r>
                      <w:r w:rsidR="00540E33" w:rsidRPr="00540E33">
                        <w:rPr>
                          <w:rFonts w:ascii="Calibri" w:eastAsia="Calibri" w:hAnsi="Calibri" w:cs="Calibri"/>
                          <w:bCs/>
                          <w:iCs/>
                          <w:sz w:val="20"/>
                          <w:szCs w:val="20"/>
                        </w:rPr>
                        <w:t xml:space="preserve"> 44.8 </w:t>
                      </w:r>
                      <w:r w:rsidR="009B4D78" w:rsidRPr="00540E33">
                        <w:rPr>
                          <w:rFonts w:ascii="Calibri" w:eastAsia="Calibri" w:hAnsi="Calibri" w:cs="Calibri"/>
                          <w:bCs/>
                          <w:i/>
                          <w:sz w:val="20"/>
                          <w:szCs w:val="20"/>
                        </w:rPr>
                        <w:t>p:</w:t>
                      </w:r>
                      <w:r w:rsidR="009B4D78" w:rsidRPr="00540E33">
                        <w:rPr>
                          <w:rFonts w:ascii="Calibri" w:eastAsia="Calibri" w:hAnsi="Calibri" w:cs="Calibri"/>
                          <w:bCs/>
                          <w:iCs/>
                          <w:sz w:val="20"/>
                          <w:szCs w:val="20"/>
                        </w:rPr>
                        <w:t xml:space="preserve"> 47.3) and to 4</w:t>
                      </w:r>
                      <w:r w:rsidR="00540E33" w:rsidRPr="00540E33">
                        <w:rPr>
                          <w:rFonts w:ascii="Calibri" w:eastAsia="Calibri" w:hAnsi="Calibri" w:cs="Calibri"/>
                          <w:bCs/>
                          <w:iCs/>
                          <w:sz w:val="20"/>
                          <w:szCs w:val="20"/>
                        </w:rPr>
                        <w:t>4.6</w:t>
                      </w:r>
                      <w:r w:rsidR="009B4D78" w:rsidRPr="00540E33">
                        <w:rPr>
                          <w:rFonts w:ascii="Calibri" w:eastAsia="Calibri" w:hAnsi="Calibri" w:cs="Calibri"/>
                          <w:bCs/>
                          <w:iCs/>
                          <w:sz w:val="20"/>
                          <w:szCs w:val="20"/>
                        </w:rPr>
                        <w:t xml:space="preserve"> (</w:t>
                      </w:r>
                      <w:r w:rsidR="00540E33" w:rsidRPr="00540E33">
                        <w:rPr>
                          <w:rFonts w:ascii="Calibri" w:eastAsia="Calibri" w:hAnsi="Calibri" w:cs="Calibri"/>
                          <w:bCs/>
                          <w:iCs/>
                          <w:sz w:val="20"/>
                          <w:szCs w:val="20"/>
                        </w:rPr>
                        <w:t xml:space="preserve">c: 45; </w:t>
                      </w:r>
                      <w:r w:rsidR="009B4D78" w:rsidRPr="00540E33">
                        <w:rPr>
                          <w:rFonts w:ascii="Calibri" w:eastAsia="Calibri" w:hAnsi="Calibri" w:cs="Calibri"/>
                          <w:bCs/>
                          <w:i/>
                          <w:sz w:val="20"/>
                          <w:szCs w:val="20"/>
                        </w:rPr>
                        <w:t>p:</w:t>
                      </w:r>
                      <w:r w:rsidR="009B4D78" w:rsidRPr="00540E33">
                        <w:rPr>
                          <w:rFonts w:ascii="Calibri" w:eastAsia="Calibri" w:hAnsi="Calibri" w:cs="Calibri"/>
                          <w:bCs/>
                          <w:iCs/>
                          <w:sz w:val="20"/>
                          <w:szCs w:val="20"/>
                        </w:rPr>
                        <w:t xml:space="preserve"> 47.7), respectively.</w:t>
                      </w:r>
                      <w:r w:rsidR="009B4D78" w:rsidRPr="00540E33">
                        <w:rPr>
                          <w:rFonts w:ascii="Calibri" w:eastAsia="Calibri" w:hAnsi="Calibri" w:cs="Calibri"/>
                          <w:bCs/>
                          <w:iCs/>
                          <w:sz w:val="20"/>
                          <w:szCs w:val="20"/>
                        </w:rPr>
                        <w:tab/>
                      </w:r>
                      <w:r w:rsidR="009B4D78" w:rsidRPr="004B62CE">
                        <w:rPr>
                          <w:rFonts w:ascii="Calibri" w:eastAsia="Calibri" w:hAnsi="Calibri" w:cs="Calibri"/>
                          <w:b/>
                          <w:i/>
                          <w:color w:val="355D7E" w:themeColor="accent1" w:themeShade="80"/>
                          <w:sz w:val="20"/>
                          <w:szCs w:val="20"/>
                          <w:highlight w:val="yellow"/>
                        </w:rPr>
                        <w:br/>
                      </w:r>
                      <w:r w:rsidR="009B4D78" w:rsidRPr="00540E33">
                        <w:rPr>
                          <w:rFonts w:ascii="Calibri" w:eastAsia="Calibri" w:hAnsi="Calibri" w:cs="Calibri"/>
                          <w:b/>
                          <w:i/>
                          <w:color w:val="355D7E" w:themeColor="accent1" w:themeShade="80"/>
                          <w:sz w:val="20"/>
                          <w:szCs w:val="20"/>
                        </w:rPr>
                        <w:t xml:space="preserve">In the EZ, </w:t>
                      </w:r>
                      <w:r w:rsidR="009B4D78" w:rsidRPr="00540E33">
                        <w:rPr>
                          <w:rFonts w:ascii="Calibri" w:eastAsia="Calibri" w:hAnsi="Calibri" w:cs="Calibri"/>
                          <w:bCs/>
                          <w:iCs/>
                          <w:sz w:val="20"/>
                          <w:szCs w:val="20"/>
                        </w:rPr>
                        <w:t xml:space="preserve">in Q2, according to a third estimate, GDP </w:t>
                      </w:r>
                      <w:r w:rsidR="00540E33" w:rsidRPr="00540E33">
                        <w:rPr>
                          <w:rFonts w:ascii="Calibri" w:eastAsia="Calibri" w:hAnsi="Calibri" w:cs="Calibri"/>
                          <w:bCs/>
                          <w:iCs/>
                          <w:sz w:val="20"/>
                          <w:szCs w:val="20"/>
                        </w:rPr>
                        <w:t>rose</w:t>
                      </w:r>
                      <w:r w:rsidR="009B4D78" w:rsidRPr="00540E33">
                        <w:rPr>
                          <w:rFonts w:ascii="Calibri" w:eastAsia="Calibri" w:hAnsi="Calibri" w:cs="Calibri"/>
                          <w:bCs/>
                          <w:iCs/>
                          <w:sz w:val="20"/>
                          <w:szCs w:val="20"/>
                        </w:rPr>
                        <w:t xml:space="preserve"> by 0.</w:t>
                      </w:r>
                      <w:r w:rsidR="00540E33" w:rsidRPr="00540E33">
                        <w:rPr>
                          <w:rFonts w:ascii="Calibri" w:eastAsia="Calibri" w:hAnsi="Calibri" w:cs="Calibri"/>
                          <w:bCs/>
                          <w:iCs/>
                          <w:sz w:val="20"/>
                          <w:szCs w:val="20"/>
                        </w:rPr>
                        <w:t>8</w:t>
                      </w:r>
                      <w:r w:rsidR="009B4D78" w:rsidRPr="00540E33">
                        <w:rPr>
                          <w:rFonts w:ascii="Calibri" w:eastAsia="Calibri" w:hAnsi="Calibri" w:cs="Calibri"/>
                          <w:bCs/>
                          <w:iCs/>
                          <w:sz w:val="20"/>
                          <w:szCs w:val="20"/>
                        </w:rPr>
                        <w:t>% q-o-q (</w:t>
                      </w:r>
                      <w:r w:rsidR="00540E33" w:rsidRPr="00540E33">
                        <w:rPr>
                          <w:rFonts w:ascii="Calibri" w:eastAsia="Calibri" w:hAnsi="Calibri" w:cs="Calibri"/>
                          <w:bCs/>
                          <w:i/>
                          <w:sz w:val="20"/>
                          <w:szCs w:val="20"/>
                        </w:rPr>
                        <w:t>c:</w:t>
                      </w:r>
                      <w:r w:rsidR="00540E33" w:rsidRPr="00540E33">
                        <w:rPr>
                          <w:rFonts w:ascii="Calibri" w:eastAsia="Calibri" w:hAnsi="Calibri" w:cs="Calibri"/>
                          <w:bCs/>
                          <w:iCs/>
                          <w:sz w:val="20"/>
                          <w:szCs w:val="20"/>
                        </w:rPr>
                        <w:t xml:space="preserve"> 0.6%; </w:t>
                      </w:r>
                      <w:r w:rsidR="009B4D78" w:rsidRPr="00540E33">
                        <w:rPr>
                          <w:rFonts w:ascii="Calibri" w:eastAsia="Calibri" w:hAnsi="Calibri" w:cs="Calibri"/>
                          <w:bCs/>
                          <w:i/>
                          <w:sz w:val="20"/>
                          <w:szCs w:val="20"/>
                        </w:rPr>
                        <w:t>p:</w:t>
                      </w:r>
                      <w:r w:rsidR="009B4D78" w:rsidRPr="00540E33">
                        <w:rPr>
                          <w:rFonts w:ascii="Calibri" w:eastAsia="Calibri" w:hAnsi="Calibri" w:cs="Calibri"/>
                          <w:bCs/>
                          <w:iCs/>
                          <w:sz w:val="20"/>
                          <w:szCs w:val="20"/>
                        </w:rPr>
                        <w:t xml:space="preserve"> 0.</w:t>
                      </w:r>
                      <w:r w:rsidR="00540E33" w:rsidRPr="00540E33">
                        <w:rPr>
                          <w:rFonts w:ascii="Calibri" w:eastAsia="Calibri" w:hAnsi="Calibri" w:cs="Calibri"/>
                          <w:bCs/>
                          <w:iCs/>
                          <w:sz w:val="20"/>
                          <w:szCs w:val="20"/>
                        </w:rPr>
                        <w:t>7</w:t>
                      </w:r>
                      <w:r w:rsidR="009B4D78" w:rsidRPr="00540E33">
                        <w:rPr>
                          <w:rFonts w:ascii="Calibri" w:eastAsia="Calibri" w:hAnsi="Calibri" w:cs="Calibri"/>
                          <w:bCs/>
                          <w:iCs/>
                          <w:sz w:val="20"/>
                          <w:szCs w:val="20"/>
                        </w:rPr>
                        <w:t xml:space="preserve">%) and </w:t>
                      </w:r>
                      <w:r w:rsidR="00540E33" w:rsidRPr="00540E33">
                        <w:rPr>
                          <w:rFonts w:ascii="Calibri" w:eastAsia="Calibri" w:hAnsi="Calibri" w:cs="Calibri"/>
                          <w:bCs/>
                          <w:iCs/>
                          <w:sz w:val="20"/>
                          <w:szCs w:val="20"/>
                        </w:rPr>
                        <w:t>4.1</w:t>
                      </w:r>
                      <w:r w:rsidR="009B4D78" w:rsidRPr="00540E33">
                        <w:rPr>
                          <w:rFonts w:ascii="Calibri" w:eastAsia="Calibri" w:hAnsi="Calibri" w:cs="Calibri"/>
                          <w:bCs/>
                          <w:iCs/>
                          <w:sz w:val="20"/>
                          <w:szCs w:val="20"/>
                        </w:rPr>
                        <w:t>% y-o-y (</w:t>
                      </w:r>
                      <w:r w:rsidR="00540E33" w:rsidRPr="00540E33">
                        <w:rPr>
                          <w:rFonts w:ascii="Calibri" w:eastAsia="Calibri" w:hAnsi="Calibri" w:cs="Calibri"/>
                          <w:bCs/>
                          <w:i/>
                          <w:sz w:val="20"/>
                          <w:szCs w:val="20"/>
                        </w:rPr>
                        <w:t>c:</w:t>
                      </w:r>
                      <w:r w:rsidR="00540E33" w:rsidRPr="00540E33">
                        <w:rPr>
                          <w:rFonts w:ascii="Calibri" w:eastAsia="Calibri" w:hAnsi="Calibri" w:cs="Calibri"/>
                          <w:bCs/>
                          <w:iCs/>
                          <w:sz w:val="20"/>
                          <w:szCs w:val="20"/>
                        </w:rPr>
                        <w:t xml:space="preserve"> 3.9%; </w:t>
                      </w:r>
                      <w:r w:rsidR="009B4D78" w:rsidRPr="00540E33">
                        <w:rPr>
                          <w:rFonts w:ascii="Calibri" w:eastAsia="Calibri" w:hAnsi="Calibri" w:cs="Calibri"/>
                          <w:bCs/>
                          <w:i/>
                          <w:sz w:val="20"/>
                          <w:szCs w:val="20"/>
                        </w:rPr>
                        <w:t>p</w:t>
                      </w:r>
                      <w:r w:rsidR="009B4D78" w:rsidRPr="00540E33">
                        <w:rPr>
                          <w:rFonts w:ascii="Calibri" w:eastAsia="Calibri" w:hAnsi="Calibri" w:cs="Calibri"/>
                          <w:bCs/>
                          <w:iCs/>
                          <w:sz w:val="20"/>
                          <w:szCs w:val="20"/>
                        </w:rPr>
                        <w:t>: 5.4%).</w:t>
                      </w:r>
                      <w:r w:rsidR="009B4D78" w:rsidRPr="004B62CE">
                        <w:rPr>
                          <w:rFonts w:ascii="Calibri" w:eastAsia="Calibri" w:hAnsi="Calibri" w:cs="Calibri"/>
                          <w:b/>
                          <w:i/>
                          <w:color w:val="355D7E" w:themeColor="accent1" w:themeShade="80"/>
                          <w:sz w:val="20"/>
                          <w:szCs w:val="20"/>
                        </w:rPr>
                        <w:t xml:space="preserve"> </w:t>
                      </w:r>
                      <w:r w:rsidR="004B62CE">
                        <w:rPr>
                          <w:rFonts w:ascii="Calibri" w:eastAsia="Calibri" w:hAnsi="Calibri" w:cs="Calibri"/>
                          <w:bCs/>
                          <w:iCs/>
                          <w:sz w:val="20"/>
                          <w:szCs w:val="20"/>
                        </w:rPr>
                        <w:t>I</w:t>
                      </w:r>
                      <w:r w:rsidR="009B4D78" w:rsidRPr="004B62CE">
                        <w:rPr>
                          <w:rFonts w:ascii="Calibri" w:eastAsia="Calibri" w:hAnsi="Calibri" w:cs="Calibri"/>
                          <w:bCs/>
                          <w:iCs/>
                          <w:sz w:val="20"/>
                          <w:szCs w:val="20"/>
                        </w:rPr>
                        <w:t xml:space="preserve">n August, services and composite PMI </w:t>
                      </w:r>
                      <w:r w:rsidR="004B62CE" w:rsidRPr="004B62CE">
                        <w:rPr>
                          <w:rFonts w:ascii="Calibri" w:eastAsia="Calibri" w:hAnsi="Calibri" w:cs="Calibri"/>
                          <w:bCs/>
                          <w:iCs/>
                          <w:sz w:val="20"/>
                          <w:szCs w:val="20"/>
                        </w:rPr>
                        <w:t>fell</w:t>
                      </w:r>
                      <w:r w:rsidR="009B4D78" w:rsidRPr="004B62CE">
                        <w:rPr>
                          <w:rFonts w:ascii="Calibri" w:eastAsia="Calibri" w:hAnsi="Calibri" w:cs="Calibri"/>
                          <w:bCs/>
                          <w:iCs/>
                          <w:sz w:val="20"/>
                          <w:szCs w:val="20"/>
                        </w:rPr>
                        <w:t xml:space="preserve"> to </w:t>
                      </w:r>
                      <w:r w:rsidR="004B62CE" w:rsidRPr="004B62CE">
                        <w:rPr>
                          <w:rFonts w:ascii="Calibri" w:eastAsia="Calibri" w:hAnsi="Calibri" w:cs="Calibri"/>
                          <w:bCs/>
                          <w:iCs/>
                          <w:sz w:val="20"/>
                          <w:szCs w:val="20"/>
                        </w:rPr>
                        <w:t>49.8</w:t>
                      </w:r>
                      <w:r w:rsidR="009B4D78" w:rsidRPr="004B62CE">
                        <w:rPr>
                          <w:rFonts w:ascii="Calibri" w:eastAsia="Calibri" w:hAnsi="Calibri" w:cs="Calibri"/>
                          <w:bCs/>
                          <w:iCs/>
                          <w:sz w:val="20"/>
                          <w:szCs w:val="20"/>
                        </w:rPr>
                        <w:t xml:space="preserve"> (</w:t>
                      </w:r>
                      <w:r w:rsidR="004B62CE" w:rsidRPr="004B62CE">
                        <w:rPr>
                          <w:rFonts w:ascii="Calibri" w:eastAsia="Calibri" w:hAnsi="Calibri" w:cs="Calibri"/>
                          <w:bCs/>
                          <w:i/>
                          <w:sz w:val="20"/>
                          <w:szCs w:val="20"/>
                        </w:rPr>
                        <w:t>c:</w:t>
                      </w:r>
                      <w:r w:rsidR="004B62CE" w:rsidRPr="004B62CE">
                        <w:rPr>
                          <w:rFonts w:ascii="Calibri" w:eastAsia="Calibri" w:hAnsi="Calibri" w:cs="Calibri"/>
                          <w:bCs/>
                          <w:iCs/>
                          <w:sz w:val="20"/>
                          <w:szCs w:val="20"/>
                        </w:rPr>
                        <w:t xml:space="preserve"> 50.2; </w:t>
                      </w:r>
                      <w:r w:rsidR="009B4D78" w:rsidRPr="004B62CE">
                        <w:rPr>
                          <w:rFonts w:ascii="Calibri" w:eastAsia="Calibri" w:hAnsi="Calibri" w:cs="Calibri"/>
                          <w:bCs/>
                          <w:i/>
                          <w:sz w:val="20"/>
                          <w:szCs w:val="20"/>
                        </w:rPr>
                        <w:t>p:</w:t>
                      </w:r>
                      <w:r w:rsidR="009B4D78" w:rsidRPr="004B62CE">
                        <w:rPr>
                          <w:rFonts w:ascii="Calibri" w:eastAsia="Calibri" w:hAnsi="Calibri" w:cs="Calibri"/>
                          <w:bCs/>
                          <w:iCs/>
                          <w:sz w:val="20"/>
                          <w:szCs w:val="20"/>
                        </w:rPr>
                        <w:t xml:space="preserve"> 51.2) and to 4</w:t>
                      </w:r>
                      <w:r w:rsidR="004B62CE" w:rsidRPr="004B62CE">
                        <w:rPr>
                          <w:rFonts w:ascii="Calibri" w:eastAsia="Calibri" w:hAnsi="Calibri" w:cs="Calibri"/>
                          <w:bCs/>
                          <w:iCs/>
                          <w:sz w:val="20"/>
                          <w:szCs w:val="20"/>
                        </w:rPr>
                        <w:t>8</w:t>
                      </w:r>
                      <w:r w:rsidR="009B4D78" w:rsidRPr="004B62CE">
                        <w:rPr>
                          <w:rFonts w:ascii="Calibri" w:eastAsia="Calibri" w:hAnsi="Calibri" w:cs="Calibri"/>
                          <w:bCs/>
                          <w:iCs/>
                          <w:sz w:val="20"/>
                          <w:szCs w:val="20"/>
                        </w:rPr>
                        <w:t>.</w:t>
                      </w:r>
                      <w:r w:rsidR="004B62CE" w:rsidRPr="004B62CE">
                        <w:rPr>
                          <w:rFonts w:ascii="Calibri" w:eastAsia="Calibri" w:hAnsi="Calibri" w:cs="Calibri"/>
                          <w:bCs/>
                          <w:iCs/>
                          <w:sz w:val="20"/>
                          <w:szCs w:val="20"/>
                        </w:rPr>
                        <w:t>9</w:t>
                      </w:r>
                      <w:r w:rsidR="009B4D78" w:rsidRPr="004B62CE">
                        <w:rPr>
                          <w:rFonts w:ascii="Calibri" w:eastAsia="Calibri" w:hAnsi="Calibri" w:cs="Calibri"/>
                          <w:bCs/>
                          <w:iCs/>
                          <w:sz w:val="20"/>
                          <w:szCs w:val="20"/>
                        </w:rPr>
                        <w:t xml:space="preserve"> (</w:t>
                      </w:r>
                      <w:r w:rsidR="004B62CE" w:rsidRPr="004B62CE">
                        <w:rPr>
                          <w:rFonts w:ascii="Calibri" w:eastAsia="Calibri" w:hAnsi="Calibri" w:cs="Calibri"/>
                          <w:bCs/>
                          <w:i/>
                          <w:sz w:val="20"/>
                          <w:szCs w:val="20"/>
                        </w:rPr>
                        <w:t>c:</w:t>
                      </w:r>
                      <w:r w:rsidR="004B62CE" w:rsidRPr="004B62CE">
                        <w:rPr>
                          <w:rFonts w:ascii="Calibri" w:eastAsia="Calibri" w:hAnsi="Calibri" w:cs="Calibri"/>
                          <w:bCs/>
                          <w:iCs/>
                          <w:sz w:val="20"/>
                          <w:szCs w:val="20"/>
                        </w:rPr>
                        <w:t xml:space="preserve"> 49.2; </w:t>
                      </w:r>
                      <w:r w:rsidR="009B4D78" w:rsidRPr="004B62CE">
                        <w:rPr>
                          <w:rFonts w:ascii="Calibri" w:eastAsia="Calibri" w:hAnsi="Calibri" w:cs="Calibri"/>
                          <w:bCs/>
                          <w:i/>
                          <w:sz w:val="20"/>
                          <w:szCs w:val="20"/>
                        </w:rPr>
                        <w:t>p:</w:t>
                      </w:r>
                      <w:r w:rsidR="009B4D78" w:rsidRPr="004B62CE">
                        <w:rPr>
                          <w:rFonts w:ascii="Calibri" w:eastAsia="Calibri" w:hAnsi="Calibri" w:cs="Calibri"/>
                          <w:bCs/>
                          <w:iCs/>
                          <w:sz w:val="20"/>
                          <w:szCs w:val="20"/>
                        </w:rPr>
                        <w:t xml:space="preserve"> 49.9). In July, retail sales recover</w:t>
                      </w:r>
                      <w:r w:rsidR="004B62CE" w:rsidRPr="004B62CE">
                        <w:rPr>
                          <w:rFonts w:ascii="Calibri" w:eastAsia="Calibri" w:hAnsi="Calibri" w:cs="Calibri"/>
                          <w:bCs/>
                          <w:iCs/>
                          <w:sz w:val="20"/>
                          <w:szCs w:val="20"/>
                        </w:rPr>
                        <w:t>ed</w:t>
                      </w:r>
                      <w:r w:rsidR="009B4D78" w:rsidRPr="004B62CE">
                        <w:rPr>
                          <w:rFonts w:ascii="Calibri" w:eastAsia="Calibri" w:hAnsi="Calibri" w:cs="Calibri"/>
                          <w:bCs/>
                          <w:iCs/>
                          <w:sz w:val="20"/>
                          <w:szCs w:val="20"/>
                        </w:rPr>
                        <w:t xml:space="preserve"> slightly to -0.</w:t>
                      </w:r>
                      <w:r w:rsidR="004B62CE" w:rsidRPr="004B62CE">
                        <w:rPr>
                          <w:rFonts w:ascii="Calibri" w:eastAsia="Calibri" w:hAnsi="Calibri" w:cs="Calibri"/>
                          <w:bCs/>
                          <w:iCs/>
                          <w:sz w:val="20"/>
                          <w:szCs w:val="20"/>
                        </w:rPr>
                        <w:t>9</w:t>
                      </w:r>
                      <w:r w:rsidR="009B4D78" w:rsidRPr="004B62CE">
                        <w:rPr>
                          <w:rFonts w:ascii="Calibri" w:eastAsia="Calibri" w:hAnsi="Calibri" w:cs="Calibri"/>
                          <w:bCs/>
                          <w:iCs/>
                          <w:sz w:val="20"/>
                          <w:szCs w:val="20"/>
                        </w:rPr>
                        <w:t>% y-o-y (</w:t>
                      </w:r>
                      <w:r w:rsidR="004B62CE" w:rsidRPr="004B62CE">
                        <w:rPr>
                          <w:rFonts w:ascii="Calibri" w:eastAsia="Calibri" w:hAnsi="Calibri" w:cs="Calibri"/>
                          <w:bCs/>
                          <w:i/>
                          <w:sz w:val="20"/>
                          <w:szCs w:val="20"/>
                        </w:rPr>
                        <w:t>c:</w:t>
                      </w:r>
                      <w:r w:rsidR="004B62CE" w:rsidRPr="004B62CE">
                        <w:rPr>
                          <w:rFonts w:ascii="Calibri" w:eastAsia="Calibri" w:hAnsi="Calibri" w:cs="Calibri"/>
                          <w:bCs/>
                          <w:iCs/>
                          <w:sz w:val="20"/>
                          <w:szCs w:val="20"/>
                        </w:rPr>
                        <w:t xml:space="preserve"> -0.7%; </w:t>
                      </w:r>
                      <w:r w:rsidR="009B4D78" w:rsidRPr="004B62CE">
                        <w:rPr>
                          <w:rFonts w:ascii="Calibri" w:eastAsia="Calibri" w:hAnsi="Calibri" w:cs="Calibri"/>
                          <w:bCs/>
                          <w:i/>
                          <w:sz w:val="20"/>
                          <w:szCs w:val="20"/>
                        </w:rPr>
                        <w:t>p:</w:t>
                      </w:r>
                      <w:r w:rsidR="009B4D78" w:rsidRPr="004B62CE">
                        <w:rPr>
                          <w:rFonts w:ascii="Calibri" w:eastAsia="Calibri" w:hAnsi="Calibri" w:cs="Calibri"/>
                          <w:bCs/>
                          <w:iCs/>
                          <w:sz w:val="20"/>
                          <w:szCs w:val="20"/>
                        </w:rPr>
                        <w:t xml:space="preserve"> -3.</w:t>
                      </w:r>
                      <w:r w:rsidR="004B62CE" w:rsidRPr="004B62CE">
                        <w:rPr>
                          <w:rFonts w:ascii="Calibri" w:eastAsia="Calibri" w:hAnsi="Calibri" w:cs="Calibri"/>
                          <w:bCs/>
                          <w:iCs/>
                          <w:sz w:val="20"/>
                          <w:szCs w:val="20"/>
                        </w:rPr>
                        <w:t>2</w:t>
                      </w:r>
                      <w:r w:rsidR="009B4D78" w:rsidRPr="004B62CE">
                        <w:rPr>
                          <w:rFonts w:ascii="Calibri" w:eastAsia="Calibri" w:hAnsi="Calibri" w:cs="Calibri"/>
                          <w:bCs/>
                          <w:iCs/>
                          <w:sz w:val="20"/>
                          <w:szCs w:val="20"/>
                        </w:rPr>
                        <w:t>%) and 0.</w:t>
                      </w:r>
                      <w:r w:rsidR="004B62CE" w:rsidRPr="004B62CE">
                        <w:rPr>
                          <w:rFonts w:ascii="Calibri" w:eastAsia="Calibri" w:hAnsi="Calibri" w:cs="Calibri"/>
                          <w:bCs/>
                          <w:iCs/>
                          <w:sz w:val="20"/>
                          <w:szCs w:val="20"/>
                        </w:rPr>
                        <w:t>3</w:t>
                      </w:r>
                      <w:r w:rsidR="009B4D78" w:rsidRPr="004B62CE">
                        <w:rPr>
                          <w:rFonts w:ascii="Calibri" w:eastAsia="Calibri" w:hAnsi="Calibri" w:cs="Calibri"/>
                          <w:bCs/>
                          <w:iCs/>
                          <w:sz w:val="20"/>
                          <w:szCs w:val="20"/>
                        </w:rPr>
                        <w:t>% m-o-m (</w:t>
                      </w:r>
                      <w:r w:rsidR="004B62CE" w:rsidRPr="004B62CE">
                        <w:rPr>
                          <w:rFonts w:ascii="Calibri" w:eastAsia="Calibri" w:hAnsi="Calibri" w:cs="Calibri"/>
                          <w:bCs/>
                          <w:i/>
                          <w:sz w:val="20"/>
                          <w:szCs w:val="20"/>
                        </w:rPr>
                        <w:t>c:</w:t>
                      </w:r>
                      <w:r w:rsidR="004B62CE" w:rsidRPr="004B62CE">
                        <w:rPr>
                          <w:rFonts w:ascii="Calibri" w:eastAsia="Calibri" w:hAnsi="Calibri" w:cs="Calibri"/>
                          <w:bCs/>
                          <w:iCs/>
                          <w:sz w:val="20"/>
                          <w:szCs w:val="20"/>
                        </w:rPr>
                        <w:t xml:space="preserve"> 0.4%; </w:t>
                      </w:r>
                      <w:r w:rsidR="009B4D78" w:rsidRPr="004B62CE">
                        <w:rPr>
                          <w:rFonts w:ascii="Calibri" w:eastAsia="Calibri" w:hAnsi="Calibri" w:cs="Calibri"/>
                          <w:bCs/>
                          <w:i/>
                          <w:sz w:val="20"/>
                          <w:szCs w:val="20"/>
                        </w:rPr>
                        <w:t xml:space="preserve">p: </w:t>
                      </w:r>
                      <w:r w:rsidR="009B4D78" w:rsidRPr="004B62CE">
                        <w:rPr>
                          <w:rFonts w:ascii="Calibri" w:eastAsia="Calibri" w:hAnsi="Calibri" w:cs="Calibri"/>
                          <w:bCs/>
                          <w:iCs/>
                          <w:sz w:val="20"/>
                          <w:szCs w:val="20"/>
                        </w:rPr>
                        <w:t>-3.7%).</w:t>
                      </w:r>
                      <w:r w:rsidR="009B4D78" w:rsidRPr="004B62CE">
                        <w:rPr>
                          <w:rFonts w:ascii="Calibri" w:eastAsia="Calibri" w:hAnsi="Calibri" w:cs="Calibri"/>
                          <w:bCs/>
                          <w:iCs/>
                          <w:sz w:val="20"/>
                          <w:szCs w:val="20"/>
                        </w:rPr>
                        <w:tab/>
                      </w:r>
                      <w:r w:rsidR="004B62CE">
                        <w:rPr>
                          <w:rFonts w:ascii="Calibri" w:eastAsia="Calibri" w:hAnsi="Calibri" w:cs="Calibri"/>
                          <w:bCs/>
                          <w:iCs/>
                          <w:sz w:val="20"/>
                          <w:szCs w:val="20"/>
                        </w:rPr>
                        <w:tab/>
                      </w:r>
                      <w:r w:rsidR="009B4D78">
                        <w:rPr>
                          <w:rFonts w:ascii="Calibri" w:eastAsia="Calibri" w:hAnsi="Calibri" w:cs="Calibri"/>
                          <w:bCs/>
                          <w:iCs/>
                          <w:sz w:val="20"/>
                          <w:szCs w:val="20"/>
                        </w:rPr>
                        <w:br/>
                      </w:r>
                      <w:proofErr w:type="gramStart"/>
                      <w:r w:rsidR="009B4D78">
                        <w:rPr>
                          <w:rFonts w:ascii="Calibri" w:eastAsia="Times New Roman" w:hAnsi="Calibri" w:cs="Calibri"/>
                          <w:b/>
                          <w:bCs/>
                          <w:i/>
                          <w:iCs/>
                          <w:color w:val="335B7C"/>
                          <w:sz w:val="20"/>
                          <w:szCs w:val="20"/>
                          <w:lang w:eastAsia="en-GB"/>
                        </w:rPr>
                        <w:t>Also</w:t>
                      </w:r>
                      <w:proofErr w:type="gramEnd"/>
                      <w:r w:rsidR="009B4D78">
                        <w:rPr>
                          <w:rFonts w:ascii="Calibri" w:eastAsia="Times New Roman" w:hAnsi="Calibri" w:cs="Calibri"/>
                          <w:b/>
                          <w:bCs/>
                          <w:i/>
                          <w:iCs/>
                          <w:color w:val="335B7C"/>
                          <w:sz w:val="20"/>
                          <w:szCs w:val="20"/>
                          <w:lang w:eastAsia="en-GB"/>
                        </w:rPr>
                        <w:t xml:space="preserve"> in the EZ</w:t>
                      </w:r>
                      <w:r w:rsidR="009B4D78" w:rsidRPr="00DD742D">
                        <w:rPr>
                          <w:rFonts w:ascii="Calibri" w:eastAsia="Times New Roman" w:hAnsi="Calibri" w:cs="Calibri"/>
                          <w:sz w:val="20"/>
                          <w:szCs w:val="20"/>
                          <w:lang w:eastAsia="en-GB"/>
                        </w:rPr>
                        <w:t xml:space="preserve">, </w:t>
                      </w:r>
                      <w:r w:rsidR="009B4D78" w:rsidRPr="001151D9">
                        <w:rPr>
                          <w:rFonts w:ascii="Calibri" w:hAnsi="Calibri" w:cs="Calibri"/>
                          <w:sz w:val="20"/>
                          <w:szCs w:val="20"/>
                          <w:lang w:eastAsia="en-GB"/>
                        </w:rPr>
                        <w:t>the ECB increase</w:t>
                      </w:r>
                      <w:r w:rsidR="00D518C4">
                        <w:rPr>
                          <w:rFonts w:ascii="Calibri" w:hAnsi="Calibri" w:cs="Calibri"/>
                          <w:sz w:val="20"/>
                          <w:szCs w:val="20"/>
                          <w:lang w:eastAsia="en-GB"/>
                        </w:rPr>
                        <w:t>d</w:t>
                      </w:r>
                      <w:r w:rsidR="009B4D78" w:rsidRPr="001151D9">
                        <w:rPr>
                          <w:rFonts w:ascii="Calibri" w:hAnsi="Calibri" w:cs="Calibri"/>
                          <w:sz w:val="20"/>
                          <w:szCs w:val="20"/>
                          <w:lang w:eastAsia="en-GB"/>
                        </w:rPr>
                        <w:t xml:space="preserve"> its key interest rates by </w:t>
                      </w:r>
                      <w:r w:rsidR="00D518C4">
                        <w:rPr>
                          <w:rFonts w:ascii="Calibri" w:hAnsi="Calibri" w:cs="Calibri"/>
                          <w:sz w:val="20"/>
                          <w:szCs w:val="20"/>
                          <w:lang w:eastAsia="en-GB"/>
                        </w:rPr>
                        <w:t>75</w:t>
                      </w:r>
                      <w:r w:rsidR="009B4D78" w:rsidRPr="001151D9">
                        <w:rPr>
                          <w:rFonts w:ascii="Calibri" w:hAnsi="Calibri" w:cs="Calibri"/>
                          <w:sz w:val="20"/>
                          <w:szCs w:val="20"/>
                          <w:lang w:eastAsia="en-GB"/>
                        </w:rPr>
                        <w:t xml:space="preserve"> basis points</w:t>
                      </w:r>
                      <w:r w:rsidR="009B4D78">
                        <w:rPr>
                          <w:rFonts w:ascii="Calibri" w:hAnsi="Calibri" w:cs="Calibri"/>
                          <w:sz w:val="20"/>
                          <w:szCs w:val="20"/>
                          <w:lang w:eastAsia="en-GB"/>
                        </w:rPr>
                        <w:t xml:space="preserve">.  </w:t>
                      </w:r>
                    </w:p>
                    <w:p w14:paraId="4E7DA8A4" w14:textId="45BB6E99" w:rsidR="00D518C4" w:rsidRPr="001151D9" w:rsidRDefault="00D518C4" w:rsidP="006E3DC4">
                      <w:pPr>
                        <w:spacing w:after="60"/>
                        <w:jc w:val="both"/>
                        <w:rPr>
                          <w:rFonts w:ascii="Calibri" w:hAnsi="Calibri" w:cs="Calibri"/>
                          <w:sz w:val="20"/>
                          <w:szCs w:val="20"/>
                          <w:lang w:eastAsia="en-GB"/>
                        </w:rPr>
                      </w:pPr>
                      <w:r w:rsidRPr="004B62CE">
                        <w:rPr>
                          <w:rFonts w:ascii="Calibri" w:eastAsia="Calibri" w:hAnsi="Calibri" w:cs="Calibri"/>
                          <w:b/>
                          <w:i/>
                          <w:color w:val="355D7E" w:themeColor="accent1" w:themeShade="80"/>
                          <w:sz w:val="20"/>
                          <w:szCs w:val="20"/>
                        </w:rPr>
                        <w:t xml:space="preserve">In the UK, </w:t>
                      </w:r>
                      <w:r w:rsidRPr="004B62CE">
                        <w:rPr>
                          <w:rFonts w:ascii="Calibri" w:eastAsia="Calibri" w:hAnsi="Calibri" w:cs="Calibri"/>
                          <w:bCs/>
                          <w:iCs/>
                          <w:sz w:val="20"/>
                          <w:szCs w:val="20"/>
                        </w:rPr>
                        <w:t>in August, services and composite PMI decreased to 50.9 (</w:t>
                      </w:r>
                      <w:r w:rsidRPr="004B62CE">
                        <w:rPr>
                          <w:rFonts w:ascii="Calibri" w:eastAsia="Calibri" w:hAnsi="Calibri" w:cs="Calibri"/>
                          <w:bCs/>
                          <w:i/>
                          <w:sz w:val="20"/>
                          <w:szCs w:val="20"/>
                        </w:rPr>
                        <w:t>c:</w:t>
                      </w:r>
                      <w:r w:rsidRPr="004B62CE">
                        <w:rPr>
                          <w:rFonts w:ascii="Calibri" w:eastAsia="Calibri" w:hAnsi="Calibri" w:cs="Calibri"/>
                          <w:bCs/>
                          <w:iCs/>
                          <w:sz w:val="20"/>
                          <w:szCs w:val="20"/>
                        </w:rPr>
                        <w:t xml:space="preserve"> 52.5; </w:t>
                      </w:r>
                      <w:r w:rsidRPr="004B62CE">
                        <w:rPr>
                          <w:rFonts w:ascii="Calibri" w:eastAsia="Calibri" w:hAnsi="Calibri" w:cs="Calibri"/>
                          <w:bCs/>
                          <w:i/>
                          <w:sz w:val="20"/>
                          <w:szCs w:val="20"/>
                        </w:rPr>
                        <w:t>p:</w:t>
                      </w:r>
                      <w:r w:rsidRPr="004B62CE">
                        <w:rPr>
                          <w:rFonts w:ascii="Calibri" w:eastAsia="Calibri" w:hAnsi="Calibri" w:cs="Calibri"/>
                          <w:bCs/>
                          <w:iCs/>
                          <w:sz w:val="20"/>
                          <w:szCs w:val="20"/>
                        </w:rPr>
                        <w:t xml:space="preserve"> 52.6) and to 49.6 (</w:t>
                      </w:r>
                      <w:r w:rsidRPr="004B62CE">
                        <w:rPr>
                          <w:rFonts w:ascii="Calibri" w:eastAsia="Calibri" w:hAnsi="Calibri" w:cs="Calibri"/>
                          <w:bCs/>
                          <w:i/>
                          <w:sz w:val="20"/>
                          <w:szCs w:val="20"/>
                        </w:rPr>
                        <w:t>c:</w:t>
                      </w:r>
                      <w:r w:rsidRPr="004B62CE">
                        <w:rPr>
                          <w:rFonts w:ascii="Calibri" w:eastAsia="Calibri" w:hAnsi="Calibri" w:cs="Calibri"/>
                          <w:bCs/>
                          <w:iCs/>
                          <w:sz w:val="20"/>
                          <w:szCs w:val="20"/>
                        </w:rPr>
                        <w:t xml:space="preserve"> 50.9; </w:t>
                      </w:r>
                      <w:r w:rsidRPr="004B62CE">
                        <w:rPr>
                          <w:rFonts w:ascii="Calibri" w:eastAsia="Calibri" w:hAnsi="Calibri" w:cs="Calibri"/>
                          <w:bCs/>
                          <w:i/>
                          <w:sz w:val="20"/>
                          <w:szCs w:val="20"/>
                        </w:rPr>
                        <w:t>p:</w:t>
                      </w:r>
                      <w:r w:rsidRPr="004B62CE">
                        <w:rPr>
                          <w:rFonts w:ascii="Calibri" w:eastAsia="Calibri" w:hAnsi="Calibri" w:cs="Calibri"/>
                          <w:bCs/>
                          <w:iCs/>
                          <w:sz w:val="20"/>
                          <w:szCs w:val="20"/>
                        </w:rPr>
                        <w:t xml:space="preserve"> 52.1), respectively.</w:t>
                      </w:r>
                    </w:p>
                    <w:p w14:paraId="6D4ECEF3" w14:textId="739526FD" w:rsidR="001745E3" w:rsidRPr="00DE6E0A" w:rsidRDefault="00193FEF" w:rsidP="006E3DC4">
                      <w:pPr>
                        <w:spacing w:after="60"/>
                        <w:jc w:val="both"/>
                        <w:rPr>
                          <w:rFonts w:ascii="Calibri" w:hAnsi="Calibri" w:cs="Calibri"/>
                          <w:b/>
                          <w:i/>
                          <w:color w:val="355D7E" w:themeColor="accent1" w:themeShade="80"/>
                          <w:sz w:val="20"/>
                          <w:szCs w:val="20"/>
                          <w:u w:val="single"/>
                          <w:lang w:val="en-GB"/>
                        </w:rPr>
                      </w:pPr>
                      <w:r w:rsidRPr="00041B68">
                        <w:rPr>
                          <w:rFonts w:ascii="Calibri" w:hAnsi="Calibri" w:cs="Calibri"/>
                          <w:b/>
                          <w:i/>
                          <w:color w:val="355D7E" w:themeColor="accent1" w:themeShade="80"/>
                          <w:sz w:val="20"/>
                          <w:szCs w:val="20"/>
                          <w:u w:val="single"/>
                          <w:lang w:val="en-GB"/>
                        </w:rPr>
                        <w:t>Financial Markets</w:t>
                      </w:r>
                      <w:r w:rsidR="000963AF" w:rsidRPr="00041B68">
                        <w:rPr>
                          <w:rFonts w:ascii="Calibri" w:hAnsi="Calibri" w:cs="Calibri"/>
                          <w:b/>
                          <w:i/>
                          <w:color w:val="355D7E" w:themeColor="accent1" w:themeShade="80"/>
                          <w:sz w:val="20"/>
                          <w:szCs w:val="20"/>
                          <w:u w:val="single"/>
                          <w:lang w:val="en-GB"/>
                        </w:rPr>
                        <w:t>:</w:t>
                      </w:r>
                      <w:r w:rsidR="00B86349">
                        <w:rPr>
                          <w:rFonts w:ascii="Calibri" w:hAnsi="Calibri" w:cs="Calibri"/>
                          <w:b/>
                          <w:i/>
                          <w:color w:val="355D7E" w:themeColor="accent1" w:themeShade="80"/>
                          <w:sz w:val="20"/>
                          <w:szCs w:val="20"/>
                          <w:u w:val="single"/>
                          <w:lang w:val="en-GB"/>
                        </w:rPr>
                        <w:t xml:space="preserve"> </w:t>
                      </w:r>
                      <w:r w:rsidR="00E70BCD">
                        <w:rPr>
                          <w:rFonts w:ascii="Calibri" w:hAnsi="Calibri" w:cs="Calibri"/>
                          <w:b/>
                          <w:i/>
                          <w:color w:val="355D7E" w:themeColor="accent1" w:themeShade="80"/>
                          <w:sz w:val="20"/>
                          <w:szCs w:val="20"/>
                          <w:u w:val="single"/>
                          <w:lang w:val="en-GB"/>
                        </w:rPr>
                        <w:t>Stocks</w:t>
                      </w:r>
                      <w:r w:rsidR="00975517">
                        <w:rPr>
                          <w:rFonts w:ascii="Calibri" w:hAnsi="Calibri" w:cs="Calibri"/>
                          <w:b/>
                          <w:i/>
                          <w:color w:val="355D7E" w:themeColor="accent1" w:themeShade="80"/>
                          <w:sz w:val="20"/>
                          <w:szCs w:val="20"/>
                          <w:u w:val="single"/>
                          <w:lang w:val="en-GB"/>
                        </w:rPr>
                        <w:t xml:space="preserve"> </w:t>
                      </w:r>
                      <w:r w:rsidR="006E3DC4">
                        <w:rPr>
                          <w:rFonts w:ascii="Calibri" w:hAnsi="Calibri" w:cs="Calibri"/>
                          <w:b/>
                          <w:i/>
                          <w:color w:val="355D7E" w:themeColor="accent1" w:themeShade="80"/>
                          <w:sz w:val="20"/>
                          <w:szCs w:val="20"/>
                          <w:u w:val="single"/>
                          <w:lang w:val="en-GB"/>
                        </w:rPr>
                        <w:t xml:space="preserve">Rose </w:t>
                      </w:r>
                      <w:proofErr w:type="gramStart"/>
                      <w:r w:rsidR="006E3DC4">
                        <w:rPr>
                          <w:rFonts w:ascii="Calibri" w:hAnsi="Calibri" w:cs="Calibri"/>
                          <w:b/>
                          <w:i/>
                          <w:color w:val="355D7E" w:themeColor="accent1" w:themeShade="80"/>
                          <w:sz w:val="20"/>
                          <w:szCs w:val="20"/>
                          <w:u w:val="single"/>
                          <w:lang w:val="en-GB"/>
                        </w:rPr>
                        <w:t>And</w:t>
                      </w:r>
                      <w:proofErr w:type="gramEnd"/>
                      <w:r w:rsidR="00A85E49">
                        <w:rPr>
                          <w:rFonts w:ascii="Calibri" w:hAnsi="Calibri" w:cs="Calibri"/>
                          <w:b/>
                          <w:i/>
                          <w:color w:val="355D7E" w:themeColor="accent1" w:themeShade="80"/>
                          <w:sz w:val="20"/>
                          <w:szCs w:val="20"/>
                          <w:u w:val="single"/>
                          <w:lang w:val="en-GB"/>
                        </w:rPr>
                        <w:t xml:space="preserve"> </w:t>
                      </w:r>
                      <w:r w:rsidR="00975517">
                        <w:rPr>
                          <w:rFonts w:ascii="Calibri" w:hAnsi="Calibri" w:cs="Calibri"/>
                          <w:b/>
                          <w:i/>
                          <w:color w:val="355D7E" w:themeColor="accent1" w:themeShade="80"/>
                          <w:sz w:val="20"/>
                          <w:szCs w:val="20"/>
                          <w:u w:val="single"/>
                          <w:lang w:val="en-GB"/>
                        </w:rPr>
                        <w:t>Yields</w:t>
                      </w:r>
                      <w:r w:rsidR="00E70BCD">
                        <w:rPr>
                          <w:rFonts w:ascii="Calibri" w:hAnsi="Calibri" w:cs="Calibri"/>
                          <w:b/>
                          <w:i/>
                          <w:color w:val="355D7E" w:themeColor="accent1" w:themeShade="80"/>
                          <w:sz w:val="20"/>
                          <w:szCs w:val="20"/>
                          <w:u w:val="single"/>
                          <w:lang w:val="en-GB"/>
                        </w:rPr>
                        <w:t xml:space="preserve"> </w:t>
                      </w:r>
                      <w:r w:rsidR="00A85E49">
                        <w:rPr>
                          <w:rFonts w:ascii="Calibri" w:hAnsi="Calibri" w:cs="Calibri"/>
                          <w:b/>
                          <w:i/>
                          <w:color w:val="355D7E" w:themeColor="accent1" w:themeShade="80"/>
                          <w:sz w:val="20"/>
                          <w:szCs w:val="20"/>
                          <w:u w:val="single"/>
                          <w:lang w:val="en-GB"/>
                        </w:rPr>
                        <w:t>Rose</w:t>
                      </w:r>
                      <w:r w:rsidR="006E3DC4">
                        <w:rPr>
                          <w:rFonts w:ascii="Calibri" w:hAnsi="Calibri" w:cs="Calibri"/>
                          <w:b/>
                          <w:i/>
                          <w:color w:val="355D7E" w:themeColor="accent1" w:themeShade="80"/>
                          <w:sz w:val="20"/>
                          <w:szCs w:val="20"/>
                          <w:u w:val="single"/>
                          <w:lang w:val="en-GB"/>
                        </w:rPr>
                        <w:t xml:space="preserve"> Too</w:t>
                      </w:r>
                      <w:r w:rsidR="00A85E49">
                        <w:rPr>
                          <w:rFonts w:ascii="Calibri" w:hAnsi="Calibri" w:cs="Calibri"/>
                          <w:b/>
                          <w:i/>
                          <w:color w:val="355D7E" w:themeColor="accent1" w:themeShade="80"/>
                          <w:sz w:val="20"/>
                          <w:szCs w:val="20"/>
                          <w:u w:val="single"/>
                          <w:lang w:val="en-GB"/>
                        </w:rPr>
                        <w:t>;</w:t>
                      </w:r>
                      <w:r w:rsidR="00E70BCD">
                        <w:rPr>
                          <w:rFonts w:ascii="Calibri" w:hAnsi="Calibri" w:cs="Calibri"/>
                          <w:b/>
                          <w:i/>
                          <w:color w:val="355D7E" w:themeColor="accent1" w:themeShade="80"/>
                          <w:sz w:val="20"/>
                          <w:szCs w:val="20"/>
                          <w:u w:val="single"/>
                          <w:lang w:val="en-GB"/>
                        </w:rPr>
                        <w:t xml:space="preserve"> Dollar</w:t>
                      </w:r>
                      <w:r w:rsidR="002D45B3">
                        <w:rPr>
                          <w:rFonts w:ascii="Calibri" w:hAnsi="Calibri" w:cs="Calibri"/>
                          <w:b/>
                          <w:i/>
                          <w:color w:val="355D7E" w:themeColor="accent1" w:themeShade="80"/>
                          <w:sz w:val="20"/>
                          <w:szCs w:val="20"/>
                          <w:u w:val="single"/>
                          <w:lang w:val="en-GB"/>
                        </w:rPr>
                        <w:t xml:space="preserve"> Is</w:t>
                      </w:r>
                      <w:r w:rsidR="00E70BCD">
                        <w:rPr>
                          <w:rFonts w:ascii="Calibri" w:hAnsi="Calibri" w:cs="Calibri"/>
                          <w:b/>
                          <w:i/>
                          <w:color w:val="355D7E" w:themeColor="accent1" w:themeShade="80"/>
                          <w:sz w:val="20"/>
                          <w:szCs w:val="20"/>
                          <w:u w:val="single"/>
                          <w:lang w:val="en-GB"/>
                        </w:rPr>
                        <w:t xml:space="preserve"> </w:t>
                      </w:r>
                      <w:r w:rsidR="006E3DC4">
                        <w:rPr>
                          <w:rFonts w:ascii="Calibri" w:hAnsi="Calibri" w:cs="Calibri"/>
                          <w:b/>
                          <w:i/>
                          <w:color w:val="355D7E" w:themeColor="accent1" w:themeShade="80"/>
                          <w:sz w:val="20"/>
                          <w:szCs w:val="20"/>
                          <w:u w:val="single"/>
                          <w:lang w:val="en-GB"/>
                        </w:rPr>
                        <w:t>Down</w:t>
                      </w:r>
                      <w:r w:rsidR="00A85E49">
                        <w:rPr>
                          <w:rFonts w:ascii="Calibri" w:hAnsi="Calibri" w:cs="Calibri"/>
                          <w:b/>
                          <w:i/>
                          <w:color w:val="355D7E" w:themeColor="accent1" w:themeShade="80"/>
                          <w:sz w:val="20"/>
                          <w:szCs w:val="20"/>
                          <w:u w:val="single"/>
                          <w:lang w:val="en-GB"/>
                        </w:rPr>
                        <w:t>;</w:t>
                      </w:r>
                      <w:r w:rsidR="00E70BCD">
                        <w:rPr>
                          <w:rFonts w:ascii="Calibri" w:hAnsi="Calibri" w:cs="Calibri"/>
                          <w:b/>
                          <w:i/>
                          <w:color w:val="355D7E" w:themeColor="accent1" w:themeShade="80"/>
                          <w:sz w:val="20"/>
                          <w:szCs w:val="20"/>
                          <w:u w:val="single"/>
                          <w:lang w:val="en-GB"/>
                        </w:rPr>
                        <w:t xml:space="preserve"> Oil </w:t>
                      </w:r>
                      <w:r w:rsidR="00947EFE">
                        <w:rPr>
                          <w:rFonts w:ascii="Calibri" w:hAnsi="Calibri" w:cs="Calibri"/>
                          <w:b/>
                          <w:i/>
                          <w:color w:val="355D7E" w:themeColor="accent1" w:themeShade="80"/>
                          <w:sz w:val="20"/>
                          <w:szCs w:val="20"/>
                          <w:u w:val="single"/>
                          <w:lang w:val="en-GB"/>
                        </w:rPr>
                        <w:t>Prices Are</w:t>
                      </w:r>
                      <w:r w:rsidR="006E3DC4">
                        <w:rPr>
                          <w:rFonts w:ascii="Calibri" w:hAnsi="Calibri" w:cs="Calibri"/>
                          <w:b/>
                          <w:i/>
                          <w:color w:val="355D7E" w:themeColor="accent1" w:themeShade="80"/>
                          <w:sz w:val="20"/>
                          <w:szCs w:val="20"/>
                          <w:u w:val="single"/>
                          <w:lang w:val="en-GB"/>
                        </w:rPr>
                        <w:t xml:space="preserve"> Down </w:t>
                      </w:r>
                      <w:r w:rsidR="00DB09A3">
                        <w:rPr>
                          <w:rFonts w:ascii="Calibri" w:hAnsi="Calibri" w:cs="Calibri"/>
                          <w:b/>
                          <w:i/>
                          <w:color w:val="355D7E" w:themeColor="accent1" w:themeShade="80"/>
                          <w:sz w:val="20"/>
                          <w:szCs w:val="20"/>
                          <w:u w:val="single"/>
                          <w:lang w:val="en-GB"/>
                        </w:rPr>
                        <w:t xml:space="preserve">And Gold </w:t>
                      </w:r>
                      <w:r w:rsidR="00DE6E0A">
                        <w:rPr>
                          <w:rFonts w:ascii="Calibri" w:hAnsi="Calibri" w:cs="Calibri"/>
                          <w:b/>
                          <w:i/>
                          <w:color w:val="355D7E" w:themeColor="accent1" w:themeShade="80"/>
                          <w:sz w:val="20"/>
                          <w:szCs w:val="20"/>
                          <w:u w:val="single"/>
                          <w:lang w:val="en-GB"/>
                        </w:rPr>
                        <w:t xml:space="preserve">Prices </w:t>
                      </w:r>
                      <w:r w:rsidR="00DB09A3">
                        <w:rPr>
                          <w:rFonts w:ascii="Calibri" w:hAnsi="Calibri" w:cs="Calibri"/>
                          <w:b/>
                          <w:i/>
                          <w:color w:val="355D7E" w:themeColor="accent1" w:themeShade="80"/>
                          <w:sz w:val="20"/>
                          <w:szCs w:val="20"/>
                          <w:u w:val="single"/>
                          <w:lang w:val="en-GB"/>
                        </w:rPr>
                        <w:t xml:space="preserve">Are </w:t>
                      </w:r>
                      <w:r w:rsidR="006E3DC4">
                        <w:rPr>
                          <w:rFonts w:ascii="Calibri" w:hAnsi="Calibri" w:cs="Calibri"/>
                          <w:b/>
                          <w:i/>
                          <w:color w:val="355D7E" w:themeColor="accent1" w:themeShade="80"/>
                          <w:sz w:val="20"/>
                          <w:szCs w:val="20"/>
                          <w:u w:val="single"/>
                          <w:lang w:val="en-GB"/>
                        </w:rPr>
                        <w:t>Up</w:t>
                      </w:r>
                    </w:p>
                    <w:p w14:paraId="4ED57A45" w14:textId="722B6537" w:rsidR="00C6634C" w:rsidRPr="006E3DC4" w:rsidRDefault="0056599F" w:rsidP="006E3DC4">
                      <w:pPr>
                        <w:spacing w:after="60"/>
                        <w:jc w:val="both"/>
                        <w:rPr>
                          <w:rFonts w:ascii="Calibri" w:hAnsi="Calibri" w:cs="Calibri"/>
                          <w:bCs/>
                          <w:sz w:val="20"/>
                          <w:szCs w:val="20"/>
                        </w:rPr>
                      </w:pPr>
                      <w:r w:rsidRPr="00B1422E">
                        <w:rPr>
                          <w:rFonts w:ascii="Calibri" w:hAnsi="Calibri" w:cs="Calibri"/>
                          <w:b/>
                          <w:i/>
                          <w:iCs/>
                          <w:color w:val="355D7E" w:themeColor="accent1" w:themeShade="80"/>
                          <w:sz w:val="20"/>
                          <w:szCs w:val="20"/>
                        </w:rPr>
                        <w:t xml:space="preserve">Market </w:t>
                      </w:r>
                      <w:r w:rsidR="00D26657" w:rsidRPr="00B1422E">
                        <w:rPr>
                          <w:rFonts w:ascii="Calibri" w:hAnsi="Calibri" w:cs="Calibri"/>
                          <w:b/>
                          <w:i/>
                          <w:iCs/>
                          <w:color w:val="355D7E" w:themeColor="accent1" w:themeShade="80"/>
                          <w:sz w:val="20"/>
                          <w:szCs w:val="20"/>
                        </w:rPr>
                        <w:t>D</w:t>
                      </w:r>
                      <w:r w:rsidRPr="00B1422E">
                        <w:rPr>
                          <w:rFonts w:ascii="Calibri" w:hAnsi="Calibri" w:cs="Calibri"/>
                          <w:b/>
                          <w:i/>
                          <w:iCs/>
                          <w:color w:val="355D7E" w:themeColor="accent1" w:themeShade="80"/>
                          <w:sz w:val="20"/>
                          <w:szCs w:val="20"/>
                        </w:rPr>
                        <w:t>rivers:</w:t>
                      </w:r>
                      <w:r w:rsidR="00A85E49">
                        <w:rPr>
                          <w:rFonts w:ascii="Calibri" w:hAnsi="Calibri" w:cs="Calibri"/>
                          <w:bCs/>
                          <w:sz w:val="20"/>
                          <w:szCs w:val="20"/>
                        </w:rPr>
                        <w:t xml:space="preserve"> </w:t>
                      </w:r>
                      <w:r w:rsidR="006E3DC4">
                        <w:rPr>
                          <w:rFonts w:ascii="Calibri" w:hAnsi="Calibri" w:cs="Calibri"/>
                          <w:bCs/>
                          <w:sz w:val="20"/>
                          <w:szCs w:val="20"/>
                        </w:rPr>
                        <w:t>US s</w:t>
                      </w:r>
                      <w:r w:rsidR="00607241">
                        <w:rPr>
                          <w:rFonts w:ascii="Calibri" w:hAnsi="Calibri" w:cs="Calibri"/>
                          <w:bCs/>
                          <w:sz w:val="20"/>
                          <w:szCs w:val="20"/>
                        </w:rPr>
                        <w:t xml:space="preserve">tock </w:t>
                      </w:r>
                      <w:r w:rsidR="007660A8">
                        <w:rPr>
                          <w:rFonts w:ascii="Calibri" w:hAnsi="Calibri" w:cs="Calibri"/>
                          <w:bCs/>
                          <w:sz w:val="20"/>
                          <w:szCs w:val="20"/>
                        </w:rPr>
                        <w:t xml:space="preserve">snap three straight weeks of losses, as investors </w:t>
                      </w:r>
                      <w:r w:rsidR="006E3DC4">
                        <w:rPr>
                          <w:rFonts w:ascii="Calibri" w:hAnsi="Calibri" w:cs="Calibri"/>
                          <w:bCs/>
                          <w:sz w:val="20"/>
                          <w:szCs w:val="20"/>
                        </w:rPr>
                        <w:t xml:space="preserve">became more confident that the stocks have reached the bottom as the </w:t>
                      </w:r>
                      <w:r w:rsidR="007660A8">
                        <w:rPr>
                          <w:rFonts w:ascii="Calibri" w:hAnsi="Calibri" w:cs="Calibri"/>
                          <w:bCs/>
                          <w:sz w:val="20"/>
                          <w:szCs w:val="20"/>
                        </w:rPr>
                        <w:t>summer rally fizzle</w:t>
                      </w:r>
                      <w:r w:rsidR="006E3DC4">
                        <w:rPr>
                          <w:rFonts w:ascii="Calibri" w:hAnsi="Calibri" w:cs="Calibri"/>
                          <w:bCs/>
                          <w:sz w:val="20"/>
                          <w:szCs w:val="20"/>
                        </w:rPr>
                        <w:t>s</w:t>
                      </w:r>
                      <w:r w:rsidR="007660A8">
                        <w:rPr>
                          <w:rFonts w:ascii="Calibri" w:hAnsi="Calibri" w:cs="Calibri"/>
                          <w:bCs/>
                          <w:sz w:val="20"/>
                          <w:szCs w:val="20"/>
                        </w:rPr>
                        <w:t xml:space="preserve"> out</w:t>
                      </w:r>
                      <w:r w:rsidR="006E3DC4">
                        <w:rPr>
                          <w:rFonts w:ascii="Calibri" w:hAnsi="Calibri" w:cs="Calibri"/>
                          <w:bCs/>
                          <w:sz w:val="20"/>
                          <w:szCs w:val="20"/>
                        </w:rPr>
                        <w:t>. In Europe, shares also rose, as investors are optimistic about the new energy plan to boost eurozone economies.</w:t>
                      </w:r>
                      <w:r w:rsidR="006E3DC4">
                        <w:rPr>
                          <w:rFonts w:ascii="Calibri" w:hAnsi="Calibri" w:cs="Calibri"/>
                          <w:bCs/>
                          <w:sz w:val="20"/>
                          <w:szCs w:val="20"/>
                        </w:rPr>
                        <w:tab/>
                        <w:t xml:space="preserve"> </w:t>
                      </w:r>
                      <w:r w:rsidR="006E3DC4">
                        <w:rPr>
                          <w:rFonts w:ascii="Calibri" w:hAnsi="Calibri" w:cs="Calibri"/>
                          <w:bCs/>
                          <w:sz w:val="20"/>
                          <w:szCs w:val="20"/>
                        </w:rPr>
                        <w:br/>
                      </w:r>
                      <w:r w:rsidR="00726012" w:rsidRPr="00B1422E">
                        <w:rPr>
                          <w:rFonts w:eastAsia="Times New Roman" w:cstheme="minorHAnsi"/>
                          <w:b/>
                          <w:i/>
                          <w:iCs/>
                          <w:color w:val="355D7E" w:themeColor="accent1" w:themeShade="80"/>
                          <w:sz w:val="20"/>
                          <w:szCs w:val="20"/>
                        </w:rPr>
                        <w:t>Global Equities</w:t>
                      </w:r>
                      <w:r w:rsidR="009B7972" w:rsidRPr="00B1422E">
                        <w:rPr>
                          <w:rFonts w:eastAsia="Times New Roman" w:cstheme="minorHAnsi"/>
                          <w:b/>
                          <w:i/>
                          <w:iCs/>
                          <w:color w:val="355D7E" w:themeColor="accent1" w:themeShade="80"/>
                          <w:sz w:val="20"/>
                          <w:szCs w:val="20"/>
                        </w:rPr>
                        <w:t xml:space="preserve">: </w:t>
                      </w:r>
                      <w:r w:rsidR="00607241">
                        <w:rPr>
                          <w:rFonts w:eastAsia="Times New Roman" w:cstheme="minorHAnsi"/>
                          <w:bCs/>
                          <w:iCs/>
                          <w:sz w:val="20"/>
                          <w:szCs w:val="20"/>
                        </w:rPr>
                        <w:t>Increased</w:t>
                      </w:r>
                      <w:r w:rsidR="009B7972" w:rsidRPr="00B1422E">
                        <w:rPr>
                          <w:rFonts w:eastAsia="Times New Roman" w:cstheme="minorHAnsi"/>
                          <w:bCs/>
                          <w:iCs/>
                          <w:sz w:val="20"/>
                          <w:szCs w:val="20"/>
                        </w:rPr>
                        <w:t xml:space="preserve"> </w:t>
                      </w:r>
                      <w:r w:rsidR="009B7972" w:rsidRPr="00B1422E">
                        <w:rPr>
                          <w:rFonts w:eastAsia="Times New Roman" w:cstheme="minorHAnsi"/>
                          <w:bCs/>
                          <w:i/>
                          <w:sz w:val="20"/>
                          <w:szCs w:val="20"/>
                        </w:rPr>
                        <w:t>w-o-w</w:t>
                      </w:r>
                      <w:r w:rsidR="009B7972" w:rsidRPr="00B1422E">
                        <w:rPr>
                          <w:rFonts w:eastAsia="Times New Roman" w:cstheme="minorHAnsi"/>
                          <w:bCs/>
                          <w:iCs/>
                          <w:sz w:val="20"/>
                          <w:szCs w:val="20"/>
                        </w:rPr>
                        <w:t xml:space="preserve"> (MSCI ACWI, </w:t>
                      </w:r>
                      <w:r w:rsidR="00607241">
                        <w:rPr>
                          <w:rFonts w:eastAsia="Times New Roman" w:cstheme="minorHAnsi"/>
                          <w:bCs/>
                          <w:iCs/>
                          <w:sz w:val="20"/>
                          <w:szCs w:val="20"/>
                        </w:rPr>
                        <w:t>+2</w:t>
                      </w:r>
                      <w:r w:rsidR="00CF18A1">
                        <w:rPr>
                          <w:rFonts w:eastAsia="Times New Roman" w:cstheme="minorHAnsi"/>
                          <w:bCs/>
                          <w:iCs/>
                          <w:sz w:val="20"/>
                          <w:szCs w:val="20"/>
                        </w:rPr>
                        <w:t>.</w:t>
                      </w:r>
                      <w:r w:rsidR="00607241">
                        <w:rPr>
                          <w:rFonts w:eastAsia="Times New Roman" w:cstheme="minorHAnsi"/>
                          <w:bCs/>
                          <w:iCs/>
                          <w:sz w:val="20"/>
                          <w:szCs w:val="20"/>
                        </w:rPr>
                        <w:t>6</w:t>
                      </w:r>
                      <w:r w:rsidR="000D0FD1">
                        <w:rPr>
                          <w:rFonts w:eastAsia="Times New Roman" w:cstheme="minorHAnsi"/>
                          <w:bCs/>
                          <w:iCs/>
                          <w:sz w:val="20"/>
                          <w:szCs w:val="20"/>
                        </w:rPr>
                        <w:t>%</w:t>
                      </w:r>
                      <w:r w:rsidR="009B7972" w:rsidRPr="00B1422E">
                        <w:rPr>
                          <w:rFonts w:eastAsia="Times New Roman" w:cstheme="minorHAnsi"/>
                          <w:bCs/>
                          <w:iCs/>
                          <w:sz w:val="20"/>
                          <w:szCs w:val="20"/>
                        </w:rPr>
                        <w:t xml:space="preserve">, to </w:t>
                      </w:r>
                      <w:r w:rsidR="00E70BCD">
                        <w:rPr>
                          <w:rFonts w:eastAsia="Times New Roman" w:cstheme="minorHAnsi"/>
                          <w:bCs/>
                          <w:iCs/>
                          <w:sz w:val="20"/>
                          <w:szCs w:val="20"/>
                        </w:rPr>
                        <w:t>6</w:t>
                      </w:r>
                      <w:r w:rsidR="00607241">
                        <w:rPr>
                          <w:rFonts w:eastAsia="Times New Roman" w:cstheme="minorHAnsi"/>
                          <w:bCs/>
                          <w:iCs/>
                          <w:sz w:val="20"/>
                          <w:szCs w:val="20"/>
                        </w:rPr>
                        <w:t>22.92</w:t>
                      </w:r>
                      <w:r w:rsidR="00002C67">
                        <w:rPr>
                          <w:rFonts w:eastAsia="Times New Roman" w:cstheme="minorHAnsi"/>
                          <w:bCs/>
                          <w:iCs/>
                          <w:sz w:val="20"/>
                          <w:szCs w:val="20"/>
                        </w:rPr>
                        <w:t>)</w:t>
                      </w:r>
                      <w:r w:rsidR="009B7972" w:rsidRPr="00B1422E">
                        <w:rPr>
                          <w:rFonts w:eastAsia="Times New Roman" w:cstheme="minorHAnsi"/>
                          <w:bCs/>
                          <w:iCs/>
                          <w:sz w:val="20"/>
                          <w:szCs w:val="20"/>
                        </w:rPr>
                        <w:t xml:space="preserve">. </w:t>
                      </w:r>
                      <w:r w:rsidR="009B7972" w:rsidRPr="00185565">
                        <w:rPr>
                          <w:rFonts w:eastAsia="Times New Roman" w:cstheme="minorHAnsi"/>
                          <w:bCs/>
                          <w:iCs/>
                          <w:sz w:val="20"/>
                          <w:szCs w:val="20"/>
                        </w:rPr>
                        <w:t xml:space="preserve">The US S&amp;P 500 index </w:t>
                      </w:r>
                      <w:r w:rsidR="00607241">
                        <w:rPr>
                          <w:rFonts w:eastAsia="Times New Roman" w:cstheme="minorHAnsi"/>
                          <w:bCs/>
                          <w:iCs/>
                          <w:sz w:val="20"/>
                          <w:szCs w:val="20"/>
                        </w:rPr>
                        <w:t>increased</w:t>
                      </w:r>
                      <w:r w:rsidR="00D0038B">
                        <w:rPr>
                          <w:rFonts w:eastAsia="Times New Roman" w:cstheme="minorHAnsi"/>
                          <w:bCs/>
                          <w:iCs/>
                          <w:sz w:val="20"/>
                          <w:szCs w:val="20"/>
                        </w:rPr>
                        <w:t xml:space="preserve"> </w:t>
                      </w:r>
                      <w:r w:rsidR="009B7972" w:rsidRPr="00185565">
                        <w:rPr>
                          <w:rFonts w:eastAsia="Times New Roman" w:cstheme="minorHAnsi"/>
                          <w:bCs/>
                          <w:iCs/>
                          <w:sz w:val="20"/>
                          <w:szCs w:val="20"/>
                        </w:rPr>
                        <w:t>(</w:t>
                      </w:r>
                      <w:r w:rsidR="00607241">
                        <w:rPr>
                          <w:rFonts w:eastAsia="Times New Roman" w:cstheme="minorHAnsi"/>
                          <w:bCs/>
                          <w:iCs/>
                          <w:sz w:val="20"/>
                          <w:szCs w:val="20"/>
                        </w:rPr>
                        <w:t>+</w:t>
                      </w:r>
                      <w:r w:rsidR="00CF18A1">
                        <w:rPr>
                          <w:rFonts w:eastAsia="Times New Roman" w:cstheme="minorHAnsi"/>
                          <w:bCs/>
                          <w:iCs/>
                          <w:sz w:val="20"/>
                          <w:szCs w:val="20"/>
                        </w:rPr>
                        <w:t>3.</w:t>
                      </w:r>
                      <w:r w:rsidR="00607241">
                        <w:rPr>
                          <w:rFonts w:eastAsia="Times New Roman" w:cstheme="minorHAnsi"/>
                          <w:bCs/>
                          <w:iCs/>
                          <w:sz w:val="20"/>
                          <w:szCs w:val="20"/>
                        </w:rPr>
                        <w:t>6</w:t>
                      </w:r>
                      <w:r w:rsidR="009B7972" w:rsidRPr="00185565">
                        <w:rPr>
                          <w:rFonts w:eastAsia="Times New Roman" w:cstheme="minorHAnsi"/>
                          <w:bCs/>
                          <w:iCs/>
                          <w:sz w:val="20"/>
                          <w:szCs w:val="20"/>
                        </w:rPr>
                        <w:t xml:space="preserve">% w-o-w, to </w:t>
                      </w:r>
                      <w:r w:rsidR="00607241">
                        <w:rPr>
                          <w:rFonts w:eastAsia="Times New Roman" w:cstheme="minorHAnsi"/>
                          <w:bCs/>
                          <w:iCs/>
                          <w:sz w:val="20"/>
                          <w:szCs w:val="20"/>
                        </w:rPr>
                        <w:t>4,067.36</w:t>
                      </w:r>
                      <w:r w:rsidR="00002C67">
                        <w:rPr>
                          <w:rFonts w:eastAsia="Times New Roman" w:cstheme="minorHAnsi"/>
                          <w:bCs/>
                          <w:iCs/>
                          <w:sz w:val="20"/>
                          <w:szCs w:val="20"/>
                        </w:rPr>
                        <w:t>)</w:t>
                      </w:r>
                      <w:r w:rsidR="00185565" w:rsidRPr="00185565">
                        <w:rPr>
                          <w:rFonts w:eastAsia="Times New Roman" w:cstheme="minorHAnsi"/>
                          <w:bCs/>
                          <w:iCs/>
                          <w:sz w:val="20"/>
                          <w:szCs w:val="20"/>
                        </w:rPr>
                        <w:t>.</w:t>
                      </w:r>
                      <w:r w:rsidR="009B7972" w:rsidRPr="00185565">
                        <w:rPr>
                          <w:rFonts w:eastAsia="Times New Roman" w:cstheme="minorHAnsi"/>
                          <w:bCs/>
                          <w:iCs/>
                          <w:sz w:val="20"/>
                          <w:szCs w:val="20"/>
                        </w:rPr>
                        <w:t xml:space="preserve"> </w:t>
                      </w:r>
                      <w:r w:rsidR="00002C67">
                        <w:rPr>
                          <w:rFonts w:eastAsia="Times New Roman" w:cstheme="minorHAnsi"/>
                          <w:bCs/>
                          <w:iCs/>
                          <w:sz w:val="20"/>
                          <w:szCs w:val="20"/>
                        </w:rPr>
                        <w:t xml:space="preserve">In </w:t>
                      </w:r>
                      <w:r w:rsidR="009B7972" w:rsidRPr="00185565">
                        <w:rPr>
                          <w:rFonts w:eastAsia="Times New Roman" w:cstheme="minorHAnsi"/>
                          <w:bCs/>
                          <w:iCs/>
                          <w:sz w:val="20"/>
                          <w:szCs w:val="20"/>
                        </w:rPr>
                        <w:t>the EZ, share</w:t>
                      </w:r>
                      <w:r w:rsidR="002117B4">
                        <w:rPr>
                          <w:rFonts w:eastAsia="Times New Roman" w:cstheme="minorHAnsi"/>
                          <w:bCs/>
                          <w:iCs/>
                          <w:sz w:val="20"/>
                          <w:szCs w:val="20"/>
                        </w:rPr>
                        <w:t xml:space="preserve"> price</w:t>
                      </w:r>
                      <w:r w:rsidR="009B7972" w:rsidRPr="00185565">
                        <w:rPr>
                          <w:rFonts w:eastAsia="Times New Roman" w:cstheme="minorHAnsi"/>
                          <w:bCs/>
                          <w:iCs/>
                          <w:sz w:val="20"/>
                          <w:szCs w:val="20"/>
                        </w:rPr>
                        <w:t xml:space="preserve">s were </w:t>
                      </w:r>
                      <w:r w:rsidR="00607241">
                        <w:rPr>
                          <w:rFonts w:eastAsia="Times New Roman" w:cstheme="minorHAnsi"/>
                          <w:bCs/>
                          <w:iCs/>
                          <w:sz w:val="20"/>
                          <w:szCs w:val="20"/>
                        </w:rPr>
                        <w:t>up</w:t>
                      </w:r>
                      <w:r w:rsidR="009B7972" w:rsidRPr="00185565">
                        <w:rPr>
                          <w:rFonts w:eastAsia="Times New Roman" w:cstheme="minorHAnsi"/>
                          <w:bCs/>
                          <w:iCs/>
                          <w:sz w:val="20"/>
                          <w:szCs w:val="20"/>
                        </w:rPr>
                        <w:t xml:space="preserve"> (</w:t>
                      </w:r>
                      <w:proofErr w:type="spellStart"/>
                      <w:r w:rsidR="009B7972" w:rsidRPr="00185565">
                        <w:rPr>
                          <w:rFonts w:eastAsia="Times New Roman" w:cstheme="minorHAnsi"/>
                          <w:bCs/>
                          <w:iCs/>
                          <w:sz w:val="20"/>
                          <w:szCs w:val="20"/>
                        </w:rPr>
                        <w:t>Eurostoxx</w:t>
                      </w:r>
                      <w:proofErr w:type="spellEnd"/>
                      <w:r w:rsidR="009B7972" w:rsidRPr="00185565">
                        <w:rPr>
                          <w:rFonts w:eastAsia="Times New Roman" w:cstheme="minorHAnsi"/>
                          <w:bCs/>
                          <w:iCs/>
                          <w:sz w:val="20"/>
                          <w:szCs w:val="20"/>
                        </w:rPr>
                        <w:t xml:space="preserve"> 50, </w:t>
                      </w:r>
                      <w:r w:rsidR="00607241">
                        <w:rPr>
                          <w:rFonts w:eastAsia="Times New Roman" w:cstheme="minorHAnsi"/>
                          <w:bCs/>
                          <w:iCs/>
                          <w:sz w:val="20"/>
                          <w:szCs w:val="20"/>
                        </w:rPr>
                        <w:t>+0.7</w:t>
                      </w:r>
                      <w:r w:rsidR="009B7972" w:rsidRPr="00185565">
                        <w:rPr>
                          <w:rFonts w:eastAsia="Times New Roman" w:cstheme="minorHAnsi"/>
                          <w:bCs/>
                          <w:iCs/>
                          <w:sz w:val="20"/>
                          <w:szCs w:val="20"/>
                        </w:rPr>
                        <w:t>% w-o-w, to 3,</w:t>
                      </w:r>
                      <w:r w:rsidR="00CF18A1">
                        <w:rPr>
                          <w:rFonts w:eastAsia="Times New Roman" w:cstheme="minorHAnsi"/>
                          <w:bCs/>
                          <w:iCs/>
                          <w:sz w:val="20"/>
                          <w:szCs w:val="20"/>
                        </w:rPr>
                        <w:t>5</w:t>
                      </w:r>
                      <w:r w:rsidR="00A41B27">
                        <w:rPr>
                          <w:rFonts w:eastAsia="Times New Roman" w:cstheme="minorHAnsi"/>
                          <w:bCs/>
                          <w:iCs/>
                          <w:sz w:val="20"/>
                          <w:szCs w:val="20"/>
                        </w:rPr>
                        <w:t>80.04</w:t>
                      </w:r>
                      <w:r w:rsidR="009B7972" w:rsidRPr="00185565">
                        <w:rPr>
                          <w:rFonts w:eastAsia="Times New Roman" w:cstheme="minorHAnsi"/>
                          <w:bCs/>
                          <w:iCs/>
                          <w:sz w:val="20"/>
                          <w:szCs w:val="20"/>
                        </w:rPr>
                        <w:t>)</w:t>
                      </w:r>
                      <w:r w:rsidR="00740A82">
                        <w:rPr>
                          <w:rFonts w:eastAsia="Times New Roman" w:cstheme="minorHAnsi"/>
                          <w:bCs/>
                          <w:iCs/>
                          <w:sz w:val="20"/>
                          <w:szCs w:val="20"/>
                        </w:rPr>
                        <w:t>.</w:t>
                      </w:r>
                      <w:r w:rsidR="00456933">
                        <w:rPr>
                          <w:rFonts w:eastAsia="Times New Roman" w:cstheme="minorHAnsi"/>
                          <w:bCs/>
                          <w:iCs/>
                          <w:sz w:val="20"/>
                          <w:szCs w:val="20"/>
                        </w:rPr>
                        <w:t xml:space="preserve"> </w:t>
                      </w:r>
                      <w:r w:rsidR="009B7972" w:rsidRPr="00185565">
                        <w:rPr>
                          <w:rFonts w:eastAsia="Times New Roman" w:cstheme="minorHAnsi"/>
                          <w:bCs/>
                          <w:iCs/>
                          <w:sz w:val="20"/>
                          <w:szCs w:val="20"/>
                        </w:rPr>
                        <w:t>In EMs, equit</w:t>
                      </w:r>
                      <w:r w:rsidR="00935899">
                        <w:rPr>
                          <w:rFonts w:eastAsia="Times New Roman" w:cstheme="minorHAnsi"/>
                          <w:bCs/>
                          <w:iCs/>
                          <w:sz w:val="20"/>
                          <w:szCs w:val="20"/>
                        </w:rPr>
                        <w:t>y price</w:t>
                      </w:r>
                      <w:r w:rsidR="009B7972" w:rsidRPr="00185565">
                        <w:rPr>
                          <w:rFonts w:eastAsia="Times New Roman" w:cstheme="minorHAnsi"/>
                          <w:bCs/>
                          <w:iCs/>
                          <w:sz w:val="20"/>
                          <w:szCs w:val="20"/>
                        </w:rPr>
                        <w:t xml:space="preserve">s </w:t>
                      </w:r>
                      <w:r w:rsidR="00CF18A1">
                        <w:rPr>
                          <w:rFonts w:eastAsia="Times New Roman" w:cstheme="minorHAnsi"/>
                          <w:bCs/>
                          <w:iCs/>
                          <w:sz w:val="20"/>
                          <w:szCs w:val="20"/>
                        </w:rPr>
                        <w:t>decreased</w:t>
                      </w:r>
                      <w:r w:rsidR="009B7972" w:rsidRPr="00185565">
                        <w:rPr>
                          <w:rFonts w:eastAsia="Times New Roman" w:cstheme="minorHAnsi"/>
                          <w:bCs/>
                          <w:iCs/>
                          <w:sz w:val="20"/>
                          <w:szCs w:val="20"/>
                        </w:rPr>
                        <w:t xml:space="preserve"> (MSCI EMs, </w:t>
                      </w:r>
                      <w:r w:rsidR="00CF18A1">
                        <w:rPr>
                          <w:rFonts w:eastAsia="Times New Roman" w:cstheme="minorHAnsi"/>
                          <w:bCs/>
                          <w:iCs/>
                          <w:sz w:val="20"/>
                          <w:szCs w:val="20"/>
                        </w:rPr>
                        <w:t>-</w:t>
                      </w:r>
                      <w:r w:rsidR="00A41B27">
                        <w:rPr>
                          <w:rFonts w:eastAsia="Times New Roman" w:cstheme="minorHAnsi"/>
                          <w:bCs/>
                          <w:iCs/>
                          <w:sz w:val="20"/>
                          <w:szCs w:val="20"/>
                        </w:rPr>
                        <w:t>0</w:t>
                      </w:r>
                      <w:r w:rsidR="00CF18A1">
                        <w:rPr>
                          <w:rFonts w:eastAsia="Times New Roman" w:cstheme="minorHAnsi"/>
                          <w:bCs/>
                          <w:iCs/>
                          <w:sz w:val="20"/>
                          <w:szCs w:val="20"/>
                        </w:rPr>
                        <w:t>.</w:t>
                      </w:r>
                      <w:r w:rsidR="00A41B27">
                        <w:rPr>
                          <w:rFonts w:eastAsia="Times New Roman" w:cstheme="minorHAnsi"/>
                          <w:bCs/>
                          <w:iCs/>
                          <w:sz w:val="20"/>
                          <w:szCs w:val="20"/>
                        </w:rPr>
                        <w:t>2</w:t>
                      </w:r>
                      <w:r w:rsidR="009B7972" w:rsidRPr="00185565">
                        <w:rPr>
                          <w:rFonts w:eastAsia="Times New Roman" w:cstheme="minorHAnsi"/>
                          <w:bCs/>
                          <w:iCs/>
                          <w:sz w:val="20"/>
                          <w:szCs w:val="20"/>
                        </w:rPr>
                        <w:t xml:space="preserve">%, to </w:t>
                      </w:r>
                      <w:r w:rsidR="00407F80">
                        <w:rPr>
                          <w:rFonts w:eastAsia="Times New Roman" w:cstheme="minorHAnsi"/>
                          <w:bCs/>
                          <w:iCs/>
                          <w:sz w:val="20"/>
                          <w:szCs w:val="20"/>
                        </w:rPr>
                        <w:t>97</w:t>
                      </w:r>
                      <w:r w:rsidR="00A41B27">
                        <w:rPr>
                          <w:rFonts w:eastAsia="Times New Roman" w:cstheme="minorHAnsi"/>
                          <w:bCs/>
                          <w:iCs/>
                          <w:sz w:val="20"/>
                          <w:szCs w:val="20"/>
                        </w:rPr>
                        <w:t>0.29</w:t>
                      </w:r>
                      <w:r w:rsidR="009B7972" w:rsidRPr="00185565">
                        <w:rPr>
                          <w:rFonts w:eastAsia="Times New Roman" w:cstheme="minorHAnsi"/>
                          <w:bCs/>
                          <w:iCs/>
                          <w:sz w:val="20"/>
                          <w:szCs w:val="20"/>
                        </w:rPr>
                        <w:t xml:space="preserve">). </w:t>
                      </w:r>
                      <w:r w:rsidR="009B7972" w:rsidRPr="00661E05">
                        <w:rPr>
                          <w:rFonts w:eastAsia="Times New Roman" w:cstheme="minorHAnsi"/>
                          <w:bCs/>
                          <w:iCs/>
                          <w:sz w:val="20"/>
                          <w:szCs w:val="20"/>
                        </w:rPr>
                        <w:t xml:space="preserve">Volatility </w:t>
                      </w:r>
                      <w:r w:rsidR="00965E9A">
                        <w:rPr>
                          <w:rFonts w:eastAsia="Times New Roman" w:cstheme="minorHAnsi"/>
                          <w:bCs/>
                          <w:iCs/>
                          <w:sz w:val="20"/>
                          <w:szCs w:val="20"/>
                        </w:rPr>
                        <w:t>rose</w:t>
                      </w:r>
                      <w:r w:rsidR="009B7972" w:rsidRPr="00661E05">
                        <w:rPr>
                          <w:rFonts w:eastAsia="Times New Roman" w:cstheme="minorHAnsi"/>
                          <w:bCs/>
                          <w:iCs/>
                          <w:sz w:val="20"/>
                          <w:szCs w:val="20"/>
                        </w:rPr>
                        <w:t xml:space="preserve"> to </w:t>
                      </w:r>
                      <w:r w:rsidR="002C4D8A">
                        <w:rPr>
                          <w:rFonts w:eastAsia="Times New Roman" w:cstheme="minorHAnsi"/>
                          <w:bCs/>
                          <w:iCs/>
                          <w:sz w:val="20"/>
                          <w:szCs w:val="20"/>
                        </w:rPr>
                        <w:t>2</w:t>
                      </w:r>
                      <w:r w:rsidR="00A41B27">
                        <w:rPr>
                          <w:rFonts w:eastAsia="Times New Roman" w:cstheme="minorHAnsi"/>
                          <w:bCs/>
                          <w:iCs/>
                          <w:sz w:val="20"/>
                          <w:szCs w:val="20"/>
                        </w:rPr>
                        <w:t>3</w:t>
                      </w:r>
                      <w:r w:rsidR="00235FC1">
                        <w:rPr>
                          <w:rFonts w:eastAsia="Times New Roman" w:cstheme="minorHAnsi"/>
                          <w:bCs/>
                          <w:iCs/>
                          <w:sz w:val="20"/>
                          <w:szCs w:val="20"/>
                        </w:rPr>
                        <w:t>.</w:t>
                      </w:r>
                      <w:r w:rsidR="00A41B27">
                        <w:rPr>
                          <w:rFonts w:eastAsia="Times New Roman" w:cstheme="minorHAnsi"/>
                          <w:bCs/>
                          <w:iCs/>
                          <w:sz w:val="20"/>
                          <w:szCs w:val="20"/>
                        </w:rPr>
                        <w:t>8</w:t>
                      </w:r>
                      <w:r w:rsidR="00407F80">
                        <w:rPr>
                          <w:rFonts w:eastAsia="Times New Roman" w:cstheme="minorHAnsi"/>
                          <w:bCs/>
                          <w:iCs/>
                          <w:sz w:val="20"/>
                          <w:szCs w:val="20"/>
                        </w:rPr>
                        <w:t>5</w:t>
                      </w:r>
                      <w:r w:rsidR="00DA04B8">
                        <w:rPr>
                          <w:rFonts w:eastAsia="Times New Roman" w:cstheme="minorHAnsi"/>
                          <w:bCs/>
                          <w:iCs/>
                          <w:sz w:val="20"/>
                          <w:szCs w:val="20"/>
                        </w:rPr>
                        <w:t xml:space="preserve"> </w:t>
                      </w:r>
                      <w:r w:rsidR="009B7972" w:rsidRPr="00661E05">
                        <w:rPr>
                          <w:rFonts w:eastAsia="Times New Roman" w:cstheme="minorHAnsi"/>
                          <w:bCs/>
                          <w:iCs/>
                          <w:sz w:val="20"/>
                          <w:szCs w:val="20"/>
                        </w:rPr>
                        <w:t>(VIX S&amp;P 500, 52w avg.: 2</w:t>
                      </w:r>
                      <w:r w:rsidR="00407F80">
                        <w:rPr>
                          <w:rFonts w:eastAsia="Times New Roman" w:cstheme="minorHAnsi"/>
                          <w:bCs/>
                          <w:iCs/>
                          <w:sz w:val="20"/>
                          <w:szCs w:val="20"/>
                        </w:rPr>
                        <w:t>4.3</w:t>
                      </w:r>
                      <w:r w:rsidR="009B7972" w:rsidRPr="00661E05">
                        <w:rPr>
                          <w:rFonts w:eastAsia="Times New Roman" w:cstheme="minorHAnsi"/>
                          <w:bCs/>
                          <w:iCs/>
                          <w:sz w:val="20"/>
                          <w:szCs w:val="20"/>
                        </w:rPr>
                        <w:t>; 10y avg.: 18.</w:t>
                      </w:r>
                      <w:r w:rsidR="00965E9A">
                        <w:rPr>
                          <w:rFonts w:eastAsia="Times New Roman" w:cstheme="minorHAnsi"/>
                          <w:bCs/>
                          <w:iCs/>
                          <w:sz w:val="20"/>
                          <w:szCs w:val="20"/>
                        </w:rPr>
                        <w:t>2</w:t>
                      </w:r>
                      <w:r w:rsidR="009B7972" w:rsidRPr="00661E05">
                        <w:rPr>
                          <w:rFonts w:eastAsia="Times New Roman" w:cstheme="minorHAnsi"/>
                          <w:bCs/>
                          <w:iCs/>
                          <w:sz w:val="20"/>
                          <w:szCs w:val="20"/>
                        </w:rPr>
                        <w:t>).</w:t>
                      </w:r>
                      <w:r w:rsidR="00A06D01" w:rsidRPr="00661E05">
                        <w:rPr>
                          <w:rFonts w:eastAsia="Times New Roman" w:cstheme="minorHAnsi"/>
                          <w:bCs/>
                          <w:iCs/>
                          <w:sz w:val="20"/>
                          <w:szCs w:val="20"/>
                        </w:rPr>
                        <w:t xml:space="preserve"> </w:t>
                      </w:r>
                      <w:r w:rsidR="000C18B5">
                        <w:rPr>
                          <w:rFonts w:eastAsia="Times New Roman" w:cstheme="minorHAnsi"/>
                          <w:bCs/>
                          <w:iCs/>
                          <w:sz w:val="20"/>
                          <w:szCs w:val="20"/>
                        </w:rPr>
                        <w:tab/>
                      </w:r>
                      <w:r w:rsidR="000C18B5">
                        <w:rPr>
                          <w:rFonts w:ascii="Calibri" w:hAnsi="Calibri" w:cs="Calibri"/>
                          <w:bCs/>
                          <w:sz w:val="20"/>
                          <w:szCs w:val="20"/>
                        </w:rPr>
                        <w:br/>
                      </w:r>
                      <w:r w:rsidR="00726012" w:rsidRPr="00661E05">
                        <w:rPr>
                          <w:rFonts w:cstheme="minorHAnsi"/>
                          <w:b/>
                          <w:i/>
                          <w:iCs/>
                          <w:color w:val="355D7E" w:themeColor="accent1" w:themeShade="80"/>
                          <w:sz w:val="20"/>
                          <w:szCs w:val="20"/>
                        </w:rPr>
                        <w:t>Fixed Income:</w:t>
                      </w:r>
                      <w:r w:rsidR="00CF2276" w:rsidRPr="00661E05">
                        <w:rPr>
                          <w:rFonts w:cstheme="minorHAnsi"/>
                          <w:i/>
                          <w:iCs/>
                          <w:sz w:val="20"/>
                          <w:szCs w:val="20"/>
                        </w:rPr>
                        <w:t xml:space="preserve"> </w:t>
                      </w:r>
                      <w:r w:rsidR="00C6634C" w:rsidRPr="00661E05">
                        <w:rPr>
                          <w:rFonts w:cstheme="minorHAnsi"/>
                          <w:i/>
                          <w:iCs/>
                          <w:sz w:val="20"/>
                          <w:szCs w:val="20"/>
                        </w:rPr>
                        <w:t>w-o-w</w:t>
                      </w:r>
                      <w:bookmarkStart w:id="3" w:name="OLE_LINK1"/>
                      <w:bookmarkStart w:id="4" w:name="OLE_LINK2"/>
                      <w:r w:rsidR="00C6634C" w:rsidRPr="00661E05">
                        <w:rPr>
                          <w:rFonts w:cstheme="minorHAnsi"/>
                          <w:sz w:val="20"/>
                          <w:szCs w:val="20"/>
                        </w:rPr>
                        <w:t>,</w:t>
                      </w:r>
                      <w:r w:rsidR="00C6634C" w:rsidRPr="00661E05">
                        <w:rPr>
                          <w:rFonts w:cstheme="minorHAnsi"/>
                          <w:sz w:val="20"/>
                          <w:szCs w:val="20"/>
                          <w:lang w:val="en-GB"/>
                        </w:rPr>
                        <w:t xml:space="preserve"> 10-year US treasury yields </w:t>
                      </w:r>
                      <w:bookmarkEnd w:id="3"/>
                      <w:bookmarkEnd w:id="4"/>
                      <w:r w:rsidR="00A65CDC">
                        <w:rPr>
                          <w:rFonts w:cstheme="minorHAnsi"/>
                          <w:sz w:val="20"/>
                          <w:szCs w:val="20"/>
                        </w:rPr>
                        <w:t>rose</w:t>
                      </w:r>
                      <w:r w:rsidR="00C6634C" w:rsidRPr="00661E05">
                        <w:rPr>
                          <w:rFonts w:cstheme="minorHAnsi"/>
                          <w:sz w:val="20"/>
                          <w:szCs w:val="20"/>
                          <w:lang w:val="en-GB"/>
                        </w:rPr>
                        <w:t xml:space="preserve"> (</w:t>
                      </w:r>
                      <w:r w:rsidR="006D548E">
                        <w:rPr>
                          <w:rFonts w:cstheme="minorHAnsi"/>
                          <w:sz w:val="20"/>
                          <w:szCs w:val="20"/>
                        </w:rPr>
                        <w:t>+</w:t>
                      </w:r>
                      <w:r w:rsidR="00407F80">
                        <w:rPr>
                          <w:rFonts w:cstheme="minorHAnsi"/>
                          <w:sz w:val="20"/>
                          <w:szCs w:val="20"/>
                        </w:rPr>
                        <w:t>1</w:t>
                      </w:r>
                      <w:r w:rsidR="00A41B27">
                        <w:rPr>
                          <w:rFonts w:cstheme="minorHAnsi"/>
                          <w:sz w:val="20"/>
                          <w:szCs w:val="20"/>
                        </w:rPr>
                        <w:t>2</w:t>
                      </w:r>
                      <w:r w:rsidR="006D548E">
                        <w:rPr>
                          <w:rFonts w:cstheme="minorHAnsi"/>
                          <w:sz w:val="20"/>
                          <w:szCs w:val="20"/>
                        </w:rPr>
                        <w:t xml:space="preserve"> </w:t>
                      </w:r>
                      <w:r w:rsidR="00C6634C" w:rsidRPr="00661E05">
                        <w:rPr>
                          <w:rFonts w:cstheme="minorHAnsi"/>
                          <w:sz w:val="20"/>
                          <w:szCs w:val="20"/>
                          <w:lang w:val="en-GB"/>
                        </w:rPr>
                        <w:t xml:space="preserve">bps to </w:t>
                      </w:r>
                      <w:r w:rsidR="006D548E">
                        <w:rPr>
                          <w:rFonts w:cstheme="minorHAnsi"/>
                          <w:sz w:val="20"/>
                          <w:szCs w:val="20"/>
                          <w:lang w:val="en-GB"/>
                        </w:rPr>
                        <w:t>3.</w:t>
                      </w:r>
                      <w:r w:rsidR="003536F7">
                        <w:rPr>
                          <w:rFonts w:cstheme="minorHAnsi"/>
                          <w:sz w:val="20"/>
                          <w:szCs w:val="20"/>
                          <w:lang w:val="en-GB"/>
                        </w:rPr>
                        <w:t>32</w:t>
                      </w:r>
                      <w:r w:rsidR="00C6634C" w:rsidRPr="00661E05">
                        <w:rPr>
                          <w:rFonts w:cstheme="minorHAnsi"/>
                          <w:sz w:val="20"/>
                          <w:szCs w:val="20"/>
                        </w:rPr>
                        <w:t>%</w:t>
                      </w:r>
                      <w:r w:rsidR="00C6634C" w:rsidRPr="00661E05">
                        <w:rPr>
                          <w:rFonts w:cstheme="minorHAnsi"/>
                          <w:sz w:val="20"/>
                          <w:szCs w:val="20"/>
                          <w:lang w:val="en-GB"/>
                        </w:rPr>
                        <w:t>)</w:t>
                      </w:r>
                      <w:r w:rsidR="00661E05">
                        <w:rPr>
                          <w:rFonts w:cstheme="minorHAnsi"/>
                          <w:sz w:val="20"/>
                          <w:szCs w:val="20"/>
                          <w:lang w:val="en-GB"/>
                        </w:rPr>
                        <w:t>.</w:t>
                      </w:r>
                      <w:r w:rsidR="00185565">
                        <w:rPr>
                          <w:rFonts w:cstheme="minorHAnsi"/>
                          <w:sz w:val="20"/>
                          <w:szCs w:val="20"/>
                          <w:lang w:val="en-GB"/>
                        </w:rPr>
                        <w:t xml:space="preserve"> </w:t>
                      </w:r>
                      <w:r w:rsidR="00F5318A" w:rsidRPr="00661E05">
                        <w:rPr>
                          <w:rFonts w:cstheme="minorHAnsi"/>
                          <w:sz w:val="20"/>
                          <w:szCs w:val="20"/>
                          <w:lang w:val="en-GB"/>
                        </w:rPr>
                        <w:t xml:space="preserve">The </w:t>
                      </w:r>
                      <w:r w:rsidR="00C6634C" w:rsidRPr="00661E05">
                        <w:rPr>
                          <w:rFonts w:cstheme="minorHAnsi"/>
                          <w:sz w:val="20"/>
                          <w:szCs w:val="20"/>
                          <w:lang w:val="en-GB"/>
                        </w:rPr>
                        <w:t>2-year</w:t>
                      </w:r>
                      <w:r w:rsidR="00C6634C" w:rsidRPr="00661E05">
                        <w:rPr>
                          <w:rFonts w:cstheme="minorHAnsi"/>
                          <w:sz w:val="20"/>
                          <w:szCs w:val="20"/>
                        </w:rPr>
                        <w:t xml:space="preserve"> US </w:t>
                      </w:r>
                      <w:r w:rsidR="00F5318A" w:rsidRPr="00661E05">
                        <w:rPr>
                          <w:rFonts w:cstheme="minorHAnsi"/>
                          <w:sz w:val="20"/>
                          <w:szCs w:val="20"/>
                        </w:rPr>
                        <w:t>T</w:t>
                      </w:r>
                      <w:r w:rsidR="00C6634C" w:rsidRPr="00661E05">
                        <w:rPr>
                          <w:rFonts w:cstheme="minorHAnsi"/>
                          <w:sz w:val="20"/>
                          <w:szCs w:val="20"/>
                        </w:rPr>
                        <w:t>reasury yields</w:t>
                      </w:r>
                      <w:r w:rsidR="00935899">
                        <w:rPr>
                          <w:rFonts w:cstheme="minorHAnsi"/>
                          <w:sz w:val="20"/>
                          <w:szCs w:val="20"/>
                        </w:rPr>
                        <w:t xml:space="preserve"> </w:t>
                      </w:r>
                      <w:r w:rsidR="00A65CDC">
                        <w:rPr>
                          <w:rFonts w:cstheme="minorHAnsi"/>
                          <w:sz w:val="20"/>
                          <w:szCs w:val="20"/>
                        </w:rPr>
                        <w:t>rose as well</w:t>
                      </w:r>
                      <w:r w:rsidR="00402F43" w:rsidRPr="00661E05">
                        <w:rPr>
                          <w:rFonts w:cstheme="minorHAnsi"/>
                          <w:sz w:val="20"/>
                          <w:szCs w:val="20"/>
                          <w:lang w:val="en-GB"/>
                        </w:rPr>
                        <w:t xml:space="preserve"> (</w:t>
                      </w:r>
                      <w:r w:rsidR="006D548E">
                        <w:rPr>
                          <w:rFonts w:cstheme="minorHAnsi"/>
                          <w:sz w:val="20"/>
                          <w:szCs w:val="20"/>
                          <w:lang w:val="en-GB"/>
                        </w:rPr>
                        <w:t>+1</w:t>
                      </w:r>
                      <w:r w:rsidR="00A41B27">
                        <w:rPr>
                          <w:rFonts w:cstheme="minorHAnsi"/>
                          <w:sz w:val="20"/>
                          <w:szCs w:val="20"/>
                          <w:lang w:val="en-GB"/>
                        </w:rPr>
                        <w:t>7</w:t>
                      </w:r>
                      <w:r w:rsidR="00402F43" w:rsidRPr="00661E05">
                        <w:rPr>
                          <w:rFonts w:cstheme="minorHAnsi"/>
                          <w:sz w:val="20"/>
                          <w:szCs w:val="20"/>
                        </w:rPr>
                        <w:t xml:space="preserve"> </w:t>
                      </w:r>
                      <w:r w:rsidR="00402F43" w:rsidRPr="00661E05">
                        <w:rPr>
                          <w:rFonts w:cstheme="minorHAnsi"/>
                          <w:sz w:val="20"/>
                          <w:szCs w:val="20"/>
                          <w:lang w:val="en-GB"/>
                        </w:rPr>
                        <w:t>bps to</w:t>
                      </w:r>
                      <w:r w:rsidR="007C676F">
                        <w:rPr>
                          <w:rFonts w:cstheme="minorHAnsi"/>
                          <w:sz w:val="20"/>
                          <w:szCs w:val="20"/>
                          <w:lang w:val="en-GB"/>
                        </w:rPr>
                        <w:t xml:space="preserve"> </w:t>
                      </w:r>
                      <w:r w:rsidR="00BA068A">
                        <w:rPr>
                          <w:rFonts w:cstheme="minorHAnsi"/>
                          <w:sz w:val="20"/>
                          <w:szCs w:val="20"/>
                          <w:lang w:val="en-GB"/>
                        </w:rPr>
                        <w:t>3.</w:t>
                      </w:r>
                      <w:r w:rsidR="00A41B27">
                        <w:rPr>
                          <w:rFonts w:cstheme="minorHAnsi"/>
                          <w:sz w:val="20"/>
                          <w:szCs w:val="20"/>
                          <w:lang w:val="en-GB"/>
                        </w:rPr>
                        <w:t>56</w:t>
                      </w:r>
                      <w:r w:rsidR="00402F43" w:rsidRPr="00661E05">
                        <w:rPr>
                          <w:rFonts w:cstheme="minorHAnsi"/>
                          <w:sz w:val="20"/>
                          <w:szCs w:val="20"/>
                        </w:rPr>
                        <w:t>%</w:t>
                      </w:r>
                      <w:r w:rsidR="00402F43" w:rsidRPr="00661E05">
                        <w:rPr>
                          <w:rFonts w:cstheme="minorHAnsi"/>
                          <w:sz w:val="20"/>
                          <w:szCs w:val="20"/>
                          <w:lang w:val="en-GB"/>
                        </w:rPr>
                        <w:t xml:space="preserve">). </w:t>
                      </w:r>
                      <w:r w:rsidR="00BB71F0">
                        <w:rPr>
                          <w:rFonts w:cstheme="minorHAnsi"/>
                          <w:sz w:val="20"/>
                          <w:szCs w:val="20"/>
                          <w:lang w:val="en-GB"/>
                        </w:rPr>
                        <w:t xml:space="preserve">The </w:t>
                      </w:r>
                      <w:r w:rsidR="00C6634C" w:rsidRPr="00661E05">
                        <w:rPr>
                          <w:rFonts w:cstheme="minorHAnsi"/>
                          <w:sz w:val="20"/>
                          <w:szCs w:val="20"/>
                          <w:lang w:val="en-GB"/>
                        </w:rPr>
                        <w:t>German 10-year bund yield</w:t>
                      </w:r>
                      <w:r w:rsidR="00402F43" w:rsidRPr="00661E05">
                        <w:rPr>
                          <w:rFonts w:cstheme="minorHAnsi"/>
                          <w:sz w:val="20"/>
                          <w:szCs w:val="20"/>
                          <w:lang w:val="en-GB"/>
                        </w:rPr>
                        <w:t xml:space="preserve"> </w:t>
                      </w:r>
                      <w:r w:rsidR="00BA068A">
                        <w:rPr>
                          <w:rFonts w:cstheme="minorHAnsi"/>
                          <w:sz w:val="20"/>
                          <w:szCs w:val="20"/>
                          <w:lang w:val="en-GB"/>
                        </w:rPr>
                        <w:t xml:space="preserve">rose </w:t>
                      </w:r>
                      <w:r w:rsidR="00402F43" w:rsidRPr="00661E05">
                        <w:rPr>
                          <w:rFonts w:cstheme="minorHAnsi"/>
                          <w:sz w:val="20"/>
                          <w:szCs w:val="20"/>
                          <w:lang w:val="en-GB"/>
                        </w:rPr>
                        <w:t>(</w:t>
                      </w:r>
                      <w:r w:rsidR="00235FC1">
                        <w:rPr>
                          <w:rFonts w:cstheme="minorHAnsi"/>
                          <w:sz w:val="20"/>
                          <w:szCs w:val="20"/>
                        </w:rPr>
                        <w:t>+</w:t>
                      </w:r>
                      <w:r w:rsidR="006D548E">
                        <w:rPr>
                          <w:rFonts w:cstheme="minorHAnsi"/>
                          <w:sz w:val="20"/>
                          <w:szCs w:val="20"/>
                        </w:rPr>
                        <w:t>1</w:t>
                      </w:r>
                      <w:r w:rsidR="00A41B27">
                        <w:rPr>
                          <w:rFonts w:cstheme="minorHAnsi"/>
                          <w:sz w:val="20"/>
                          <w:szCs w:val="20"/>
                        </w:rPr>
                        <w:t>8</w:t>
                      </w:r>
                      <w:r w:rsidR="00407F80">
                        <w:rPr>
                          <w:rFonts w:cstheme="minorHAnsi"/>
                          <w:sz w:val="20"/>
                          <w:szCs w:val="20"/>
                        </w:rPr>
                        <w:t xml:space="preserve"> </w:t>
                      </w:r>
                      <w:r w:rsidR="00402F43" w:rsidRPr="00661E05">
                        <w:rPr>
                          <w:rFonts w:cstheme="minorHAnsi"/>
                          <w:sz w:val="20"/>
                          <w:szCs w:val="20"/>
                          <w:lang w:val="en-GB"/>
                        </w:rPr>
                        <w:t xml:space="preserve">bps to </w:t>
                      </w:r>
                      <w:r w:rsidR="00235FC1">
                        <w:rPr>
                          <w:rFonts w:cstheme="minorHAnsi"/>
                          <w:sz w:val="20"/>
                          <w:szCs w:val="20"/>
                          <w:lang w:val="en-GB"/>
                        </w:rPr>
                        <w:t>1.</w:t>
                      </w:r>
                      <w:r w:rsidR="00A41B27">
                        <w:rPr>
                          <w:rFonts w:cstheme="minorHAnsi"/>
                          <w:sz w:val="20"/>
                          <w:szCs w:val="20"/>
                          <w:lang w:val="en-GB"/>
                        </w:rPr>
                        <w:t>70</w:t>
                      </w:r>
                      <w:r w:rsidR="00402F43" w:rsidRPr="00661E05">
                        <w:rPr>
                          <w:rFonts w:cstheme="minorHAnsi"/>
                          <w:sz w:val="20"/>
                          <w:szCs w:val="20"/>
                        </w:rPr>
                        <w:t>%</w:t>
                      </w:r>
                      <w:r w:rsidR="00402F43" w:rsidRPr="00661E05">
                        <w:rPr>
                          <w:rFonts w:cstheme="minorHAnsi"/>
                          <w:sz w:val="20"/>
                          <w:szCs w:val="20"/>
                          <w:lang w:val="en-GB"/>
                        </w:rPr>
                        <w:t>).</w:t>
                      </w:r>
                      <w:r w:rsidR="000C18B5">
                        <w:rPr>
                          <w:rFonts w:cstheme="minorHAnsi"/>
                          <w:sz w:val="20"/>
                          <w:szCs w:val="20"/>
                          <w:lang w:val="en-GB"/>
                        </w:rPr>
                        <w:tab/>
                      </w:r>
                      <w:r w:rsidR="000C18B5">
                        <w:rPr>
                          <w:rFonts w:ascii="Calibri" w:hAnsi="Calibri" w:cs="Calibri"/>
                          <w:bCs/>
                          <w:sz w:val="20"/>
                          <w:szCs w:val="20"/>
                        </w:rPr>
                        <w:br/>
                      </w:r>
                      <w:r w:rsidR="00726012" w:rsidRPr="00AB7C3E">
                        <w:rPr>
                          <w:rFonts w:cstheme="minorHAnsi"/>
                          <w:b/>
                          <w:i/>
                          <w:iCs/>
                          <w:color w:val="355D7E" w:themeColor="accent1" w:themeShade="80"/>
                          <w:sz w:val="20"/>
                          <w:szCs w:val="20"/>
                        </w:rPr>
                        <w:t xml:space="preserve">FX: </w:t>
                      </w:r>
                      <w:r w:rsidR="00C6634C" w:rsidRPr="00AB7C3E">
                        <w:rPr>
                          <w:rFonts w:eastAsia="Times New Roman" w:cstheme="minorHAnsi"/>
                          <w:bCs/>
                          <w:i/>
                          <w:sz w:val="20"/>
                          <w:szCs w:val="20"/>
                        </w:rPr>
                        <w:t>w-o-w,</w:t>
                      </w:r>
                      <w:r w:rsidR="00C6634C" w:rsidRPr="00AB7C3E">
                        <w:rPr>
                          <w:rFonts w:eastAsia="Times New Roman" w:cstheme="minorHAnsi"/>
                          <w:bCs/>
                          <w:iCs/>
                          <w:sz w:val="20"/>
                          <w:szCs w:val="20"/>
                          <w:lang w:val="en-GB"/>
                        </w:rPr>
                        <w:t xml:space="preserve"> </w:t>
                      </w:r>
                      <w:r w:rsidR="00C6634C" w:rsidRPr="00AB7C3E">
                        <w:rPr>
                          <w:rFonts w:eastAsia="Times New Roman" w:cstheme="minorHAnsi"/>
                          <w:bCs/>
                          <w:iCs/>
                          <w:sz w:val="20"/>
                          <w:szCs w:val="20"/>
                        </w:rPr>
                        <w:t>t</w:t>
                      </w:r>
                      <w:r w:rsidR="00C6634C" w:rsidRPr="00AB7C3E">
                        <w:rPr>
                          <w:rFonts w:eastAsia="Times New Roman" w:cstheme="minorHAnsi"/>
                          <w:bCs/>
                          <w:iCs/>
                          <w:sz w:val="20"/>
                          <w:szCs w:val="20"/>
                          <w:lang w:val="en-GB"/>
                        </w:rPr>
                        <w:t xml:space="preserve">he US Dollar Index </w:t>
                      </w:r>
                      <w:r w:rsidR="00AB7C3E" w:rsidRPr="00AB7C3E">
                        <w:rPr>
                          <w:rFonts w:eastAsia="Times New Roman" w:cstheme="minorHAnsi"/>
                          <w:bCs/>
                          <w:iCs/>
                          <w:sz w:val="20"/>
                          <w:szCs w:val="20"/>
                        </w:rPr>
                        <w:t xml:space="preserve">was </w:t>
                      </w:r>
                      <w:r w:rsidR="003536F7">
                        <w:rPr>
                          <w:rFonts w:eastAsia="Times New Roman" w:cstheme="minorHAnsi"/>
                          <w:bCs/>
                          <w:iCs/>
                          <w:sz w:val="20"/>
                          <w:szCs w:val="20"/>
                        </w:rPr>
                        <w:t>down</w:t>
                      </w:r>
                      <w:r w:rsidR="00C6634C" w:rsidRPr="00AB7C3E">
                        <w:rPr>
                          <w:rFonts w:eastAsia="Times New Roman" w:cstheme="minorHAnsi"/>
                          <w:bCs/>
                          <w:iCs/>
                          <w:sz w:val="20"/>
                          <w:szCs w:val="20"/>
                        </w:rPr>
                        <w:t xml:space="preserve"> </w:t>
                      </w:r>
                      <w:r w:rsidR="00C6634C" w:rsidRPr="00AB7C3E">
                        <w:rPr>
                          <w:rFonts w:eastAsia="Times New Roman" w:cstheme="minorHAnsi"/>
                          <w:bCs/>
                          <w:iCs/>
                          <w:sz w:val="20"/>
                          <w:szCs w:val="20"/>
                          <w:lang w:val="en-GB"/>
                        </w:rPr>
                        <w:t xml:space="preserve">(DXY, </w:t>
                      </w:r>
                      <w:r w:rsidR="003536F7">
                        <w:rPr>
                          <w:rFonts w:eastAsia="Times New Roman" w:cstheme="minorHAnsi"/>
                          <w:bCs/>
                          <w:iCs/>
                          <w:sz w:val="20"/>
                          <w:szCs w:val="20"/>
                          <w:lang w:val="en-GB"/>
                        </w:rPr>
                        <w:t>-</w:t>
                      </w:r>
                      <w:r w:rsidR="0056001C">
                        <w:rPr>
                          <w:rFonts w:eastAsia="Times New Roman" w:cstheme="minorHAnsi"/>
                          <w:bCs/>
                          <w:iCs/>
                          <w:sz w:val="20"/>
                          <w:szCs w:val="20"/>
                          <w:lang w:val="en-GB"/>
                        </w:rPr>
                        <w:t>0</w:t>
                      </w:r>
                      <w:r w:rsidR="00235FC1">
                        <w:rPr>
                          <w:rFonts w:eastAsia="Times New Roman" w:cstheme="minorHAnsi"/>
                          <w:bCs/>
                          <w:iCs/>
                          <w:sz w:val="20"/>
                          <w:szCs w:val="20"/>
                          <w:lang w:val="en-GB"/>
                        </w:rPr>
                        <w:t>.</w:t>
                      </w:r>
                      <w:r w:rsidR="003536F7">
                        <w:rPr>
                          <w:rFonts w:eastAsia="Times New Roman" w:cstheme="minorHAnsi"/>
                          <w:bCs/>
                          <w:iCs/>
                          <w:sz w:val="20"/>
                          <w:szCs w:val="20"/>
                          <w:lang w:val="en-GB"/>
                        </w:rPr>
                        <w:t>6</w:t>
                      </w:r>
                      <w:r w:rsidR="00C6634C" w:rsidRPr="00AB7C3E">
                        <w:rPr>
                          <w:rFonts w:eastAsia="Times New Roman" w:cstheme="minorHAnsi"/>
                          <w:bCs/>
                          <w:iCs/>
                          <w:sz w:val="20"/>
                          <w:szCs w:val="20"/>
                          <w:lang w:val="en-GB"/>
                        </w:rPr>
                        <w:t xml:space="preserve">%, to </w:t>
                      </w:r>
                      <w:r w:rsidR="00C6634C" w:rsidRPr="00AB7C3E">
                        <w:rPr>
                          <w:rFonts w:eastAsia="Times New Roman" w:cstheme="minorHAnsi"/>
                          <w:bCs/>
                          <w:iCs/>
                          <w:sz w:val="20"/>
                          <w:szCs w:val="20"/>
                        </w:rPr>
                        <w:t>10</w:t>
                      </w:r>
                      <w:r w:rsidR="003536F7">
                        <w:rPr>
                          <w:rFonts w:eastAsia="Times New Roman" w:cstheme="minorHAnsi"/>
                          <w:bCs/>
                          <w:iCs/>
                          <w:sz w:val="20"/>
                          <w:szCs w:val="20"/>
                        </w:rPr>
                        <w:t>8</w:t>
                      </w:r>
                      <w:r w:rsidR="00ED333B">
                        <w:rPr>
                          <w:rFonts w:eastAsia="Times New Roman" w:cstheme="minorHAnsi"/>
                          <w:bCs/>
                          <w:iCs/>
                          <w:sz w:val="20"/>
                          <w:szCs w:val="20"/>
                        </w:rPr>
                        <w:t>.</w:t>
                      </w:r>
                      <w:r w:rsidR="003536F7">
                        <w:rPr>
                          <w:rFonts w:eastAsia="Times New Roman" w:cstheme="minorHAnsi"/>
                          <w:bCs/>
                          <w:iCs/>
                          <w:sz w:val="20"/>
                          <w:szCs w:val="20"/>
                        </w:rPr>
                        <w:t>97</w:t>
                      </w:r>
                      <w:r w:rsidR="00C6634C" w:rsidRPr="00AB7C3E">
                        <w:rPr>
                          <w:rFonts w:eastAsia="Times New Roman" w:cstheme="minorHAnsi"/>
                          <w:bCs/>
                          <w:iCs/>
                          <w:sz w:val="20"/>
                          <w:szCs w:val="20"/>
                          <w:lang w:val="en-GB"/>
                        </w:rPr>
                        <w:t xml:space="preserve">; EUR/USD </w:t>
                      </w:r>
                      <w:r w:rsidR="00A075D4">
                        <w:rPr>
                          <w:rFonts w:eastAsia="Times New Roman" w:cstheme="minorHAnsi"/>
                          <w:bCs/>
                          <w:iCs/>
                          <w:sz w:val="20"/>
                          <w:szCs w:val="20"/>
                        </w:rPr>
                        <w:t>0.</w:t>
                      </w:r>
                      <w:r w:rsidR="003536F7">
                        <w:rPr>
                          <w:rFonts w:eastAsia="Times New Roman" w:cstheme="minorHAnsi"/>
                          <w:bCs/>
                          <w:iCs/>
                          <w:sz w:val="20"/>
                          <w:szCs w:val="20"/>
                        </w:rPr>
                        <w:t>9</w:t>
                      </w:r>
                      <w:r w:rsidR="00C6634C" w:rsidRPr="00AB7C3E">
                        <w:rPr>
                          <w:rFonts w:eastAsia="Times New Roman" w:cstheme="minorHAnsi"/>
                          <w:bCs/>
                          <w:iCs/>
                          <w:sz w:val="20"/>
                          <w:szCs w:val="20"/>
                          <w:lang w:val="en-GB"/>
                        </w:rPr>
                        <w:t xml:space="preserve">%, to </w:t>
                      </w:r>
                      <w:r w:rsidR="003536F7">
                        <w:rPr>
                          <w:rFonts w:eastAsia="Times New Roman" w:cstheme="minorHAnsi"/>
                          <w:bCs/>
                          <w:iCs/>
                          <w:sz w:val="20"/>
                          <w:szCs w:val="20"/>
                          <w:lang w:val="en-GB"/>
                        </w:rPr>
                        <w:t>1.00</w:t>
                      </w:r>
                      <w:r w:rsidR="00C6634C" w:rsidRPr="00AB7C3E">
                        <w:rPr>
                          <w:rFonts w:eastAsia="Times New Roman" w:cstheme="minorHAnsi"/>
                          <w:bCs/>
                          <w:iCs/>
                          <w:sz w:val="20"/>
                          <w:szCs w:val="20"/>
                          <w:lang w:val="en-GB"/>
                        </w:rPr>
                        <w:t>)</w:t>
                      </w:r>
                      <w:r w:rsidR="00675710">
                        <w:rPr>
                          <w:rFonts w:eastAsia="Times New Roman" w:cstheme="minorHAnsi"/>
                          <w:bCs/>
                          <w:iCs/>
                          <w:sz w:val="20"/>
                          <w:szCs w:val="20"/>
                          <w:lang w:val="ka-GE"/>
                        </w:rPr>
                        <w:t xml:space="preserve">. </w:t>
                      </w:r>
                      <w:r w:rsidR="00661E05">
                        <w:rPr>
                          <w:rFonts w:eastAsia="Times New Roman" w:cstheme="minorHAnsi"/>
                          <w:bCs/>
                          <w:iCs/>
                          <w:sz w:val="20"/>
                          <w:szCs w:val="20"/>
                          <w:lang w:val="en-GB"/>
                        </w:rPr>
                        <w:t>I</w:t>
                      </w:r>
                      <w:r w:rsidR="00C6634C" w:rsidRPr="00AB7C3E">
                        <w:rPr>
                          <w:rFonts w:eastAsia="Times New Roman" w:cstheme="minorHAnsi"/>
                          <w:bCs/>
                          <w:iCs/>
                          <w:sz w:val="20"/>
                          <w:szCs w:val="20"/>
                          <w:lang w:val="en-GB"/>
                        </w:rPr>
                        <w:t xml:space="preserve">n EMs, currencies </w:t>
                      </w:r>
                      <w:r w:rsidR="00235FC1">
                        <w:rPr>
                          <w:rFonts w:eastAsia="Times New Roman" w:cstheme="minorHAnsi"/>
                          <w:bCs/>
                          <w:iCs/>
                          <w:sz w:val="20"/>
                          <w:szCs w:val="20"/>
                        </w:rPr>
                        <w:t>fell</w:t>
                      </w:r>
                      <w:r w:rsidR="00C6634C" w:rsidRPr="00AB7C3E">
                        <w:rPr>
                          <w:rFonts w:eastAsia="Times New Roman" w:cstheme="minorHAnsi"/>
                          <w:bCs/>
                          <w:iCs/>
                          <w:sz w:val="20"/>
                          <w:szCs w:val="20"/>
                        </w:rPr>
                        <w:t xml:space="preserve"> </w:t>
                      </w:r>
                      <w:r w:rsidR="00C6634C" w:rsidRPr="00AB7C3E">
                        <w:rPr>
                          <w:rFonts w:eastAsia="Times New Roman" w:cstheme="minorHAnsi"/>
                          <w:bCs/>
                          <w:iCs/>
                          <w:sz w:val="20"/>
                          <w:szCs w:val="20"/>
                          <w:lang w:val="en-GB"/>
                        </w:rPr>
                        <w:t xml:space="preserve">(MSCI EM Currency Index, </w:t>
                      </w:r>
                      <w:r w:rsidR="00235FC1">
                        <w:rPr>
                          <w:rFonts w:eastAsia="Times New Roman" w:cstheme="minorHAnsi"/>
                          <w:bCs/>
                          <w:iCs/>
                          <w:sz w:val="20"/>
                          <w:szCs w:val="20"/>
                        </w:rPr>
                        <w:t>-</w:t>
                      </w:r>
                      <w:r w:rsidR="00740A82">
                        <w:rPr>
                          <w:rFonts w:eastAsia="Times New Roman" w:cstheme="minorHAnsi"/>
                          <w:bCs/>
                          <w:iCs/>
                          <w:sz w:val="20"/>
                          <w:szCs w:val="20"/>
                        </w:rPr>
                        <w:t>0</w:t>
                      </w:r>
                      <w:r w:rsidR="003536F7">
                        <w:rPr>
                          <w:rFonts w:eastAsia="Times New Roman" w:cstheme="minorHAnsi"/>
                          <w:bCs/>
                          <w:iCs/>
                          <w:sz w:val="20"/>
                          <w:szCs w:val="20"/>
                        </w:rPr>
                        <w:t>.2</w:t>
                      </w:r>
                      <w:r w:rsidR="00C6634C" w:rsidRPr="00AB7C3E">
                        <w:rPr>
                          <w:rFonts w:eastAsia="Times New Roman" w:cstheme="minorHAnsi"/>
                          <w:bCs/>
                          <w:iCs/>
                          <w:sz w:val="20"/>
                          <w:szCs w:val="20"/>
                          <w:lang w:val="en-GB"/>
                        </w:rPr>
                        <w:t>% w-o-w, to 1,6</w:t>
                      </w:r>
                      <w:r w:rsidR="00A075D4">
                        <w:rPr>
                          <w:rFonts w:eastAsia="Times New Roman" w:cstheme="minorHAnsi"/>
                          <w:bCs/>
                          <w:iCs/>
                          <w:sz w:val="20"/>
                          <w:szCs w:val="20"/>
                          <w:lang w:val="en-GB"/>
                        </w:rPr>
                        <w:t>3</w:t>
                      </w:r>
                      <w:r w:rsidR="003536F7">
                        <w:rPr>
                          <w:rFonts w:eastAsia="Times New Roman" w:cstheme="minorHAnsi"/>
                          <w:bCs/>
                          <w:iCs/>
                          <w:sz w:val="20"/>
                          <w:szCs w:val="20"/>
                          <w:lang w:val="en-GB"/>
                        </w:rPr>
                        <w:t>2</w:t>
                      </w:r>
                      <w:r w:rsidR="00A075D4">
                        <w:rPr>
                          <w:rFonts w:eastAsia="Times New Roman" w:cstheme="minorHAnsi"/>
                          <w:bCs/>
                          <w:iCs/>
                          <w:sz w:val="20"/>
                          <w:szCs w:val="20"/>
                          <w:lang w:val="en-GB"/>
                        </w:rPr>
                        <w:t>.</w:t>
                      </w:r>
                      <w:r w:rsidR="003536F7">
                        <w:rPr>
                          <w:rFonts w:eastAsia="Times New Roman" w:cstheme="minorHAnsi"/>
                          <w:bCs/>
                          <w:iCs/>
                          <w:sz w:val="20"/>
                          <w:szCs w:val="20"/>
                          <w:lang w:val="en-GB"/>
                        </w:rPr>
                        <w:t>00</w:t>
                      </w:r>
                      <w:r w:rsidR="00C6634C" w:rsidRPr="00AB7C3E">
                        <w:rPr>
                          <w:rFonts w:eastAsia="Times New Roman" w:cstheme="minorHAnsi"/>
                          <w:bCs/>
                          <w:iCs/>
                          <w:sz w:val="20"/>
                          <w:szCs w:val="20"/>
                        </w:rPr>
                        <w:t>).</w:t>
                      </w:r>
                      <w:r w:rsidR="000C18B5">
                        <w:rPr>
                          <w:rFonts w:eastAsia="Times New Roman" w:cstheme="minorHAnsi"/>
                          <w:bCs/>
                          <w:iCs/>
                          <w:sz w:val="20"/>
                          <w:szCs w:val="20"/>
                        </w:rPr>
                        <w:tab/>
                      </w:r>
                      <w:r w:rsidR="000C18B5">
                        <w:rPr>
                          <w:rFonts w:eastAsia="Times New Roman" w:cstheme="minorHAnsi"/>
                          <w:bCs/>
                          <w:iCs/>
                          <w:sz w:val="20"/>
                          <w:szCs w:val="20"/>
                        </w:rPr>
                        <w:br/>
                      </w:r>
                      <w:r w:rsidR="00726012" w:rsidRPr="00865CE5">
                        <w:rPr>
                          <w:rFonts w:cstheme="minorHAnsi"/>
                          <w:b/>
                          <w:i/>
                          <w:iCs/>
                          <w:color w:val="355D7E" w:themeColor="accent1" w:themeShade="80"/>
                          <w:sz w:val="20"/>
                          <w:szCs w:val="20"/>
                        </w:rPr>
                        <w:t>Commodities:</w:t>
                      </w:r>
                      <w:r w:rsidR="00726012" w:rsidRPr="00865CE5">
                        <w:rPr>
                          <w:rFonts w:cstheme="minorHAnsi"/>
                          <w:bCs/>
                          <w:iCs/>
                          <w:color w:val="355D7E" w:themeColor="accent1" w:themeShade="80"/>
                          <w:sz w:val="20"/>
                          <w:szCs w:val="20"/>
                        </w:rPr>
                        <w:t xml:space="preserve"> </w:t>
                      </w:r>
                      <w:r w:rsidR="00C6634C" w:rsidRPr="00865CE5">
                        <w:rPr>
                          <w:rFonts w:eastAsia="Times New Roman" w:cstheme="minorHAnsi"/>
                          <w:bCs/>
                          <w:i/>
                          <w:sz w:val="20"/>
                          <w:szCs w:val="20"/>
                          <w:lang w:val="en-GB"/>
                        </w:rPr>
                        <w:t>w-o-w,</w:t>
                      </w:r>
                      <w:r w:rsidR="00C6634C" w:rsidRPr="00865CE5">
                        <w:rPr>
                          <w:rFonts w:eastAsia="Times New Roman" w:cstheme="minorHAnsi"/>
                          <w:bCs/>
                          <w:iCs/>
                          <w:sz w:val="20"/>
                          <w:szCs w:val="20"/>
                          <w:lang w:val="en-GB"/>
                        </w:rPr>
                        <w:t xml:space="preserve"> oil prices </w:t>
                      </w:r>
                      <w:r w:rsidR="00ED333B">
                        <w:rPr>
                          <w:rFonts w:eastAsia="Times New Roman" w:cstheme="minorHAnsi"/>
                          <w:bCs/>
                          <w:iCs/>
                          <w:sz w:val="20"/>
                          <w:szCs w:val="20"/>
                          <w:lang w:val="en-GB"/>
                        </w:rPr>
                        <w:t>fell</w:t>
                      </w:r>
                      <w:r w:rsidR="00CC0846">
                        <w:rPr>
                          <w:rFonts w:eastAsia="Times New Roman" w:cstheme="minorHAnsi"/>
                          <w:bCs/>
                          <w:iCs/>
                          <w:sz w:val="20"/>
                          <w:szCs w:val="20"/>
                          <w:lang w:val="en-GB"/>
                        </w:rPr>
                        <w:t xml:space="preserve"> </w:t>
                      </w:r>
                      <w:r w:rsidR="00C6634C" w:rsidRPr="00865CE5">
                        <w:rPr>
                          <w:rFonts w:eastAsia="Times New Roman" w:cstheme="minorHAnsi"/>
                          <w:bCs/>
                          <w:iCs/>
                          <w:sz w:val="20"/>
                          <w:szCs w:val="20"/>
                          <w:lang w:val="en-GB"/>
                        </w:rPr>
                        <w:t xml:space="preserve">(Brent, </w:t>
                      </w:r>
                      <w:r w:rsidR="00ED333B">
                        <w:rPr>
                          <w:rFonts w:eastAsia="Times New Roman" w:cstheme="minorHAnsi"/>
                          <w:bCs/>
                          <w:iCs/>
                          <w:sz w:val="20"/>
                          <w:szCs w:val="20"/>
                        </w:rPr>
                        <w:t>-</w:t>
                      </w:r>
                      <w:r w:rsidR="00532158">
                        <w:rPr>
                          <w:rFonts w:eastAsia="Times New Roman" w:cstheme="minorHAnsi"/>
                          <w:bCs/>
                          <w:iCs/>
                          <w:sz w:val="20"/>
                          <w:szCs w:val="20"/>
                        </w:rPr>
                        <w:t>0</w:t>
                      </w:r>
                      <w:r w:rsidR="00ED333B">
                        <w:rPr>
                          <w:rFonts w:eastAsia="Times New Roman" w:cstheme="minorHAnsi"/>
                          <w:bCs/>
                          <w:iCs/>
                          <w:sz w:val="20"/>
                          <w:szCs w:val="20"/>
                        </w:rPr>
                        <w:t>.</w:t>
                      </w:r>
                      <w:r w:rsidR="00532158">
                        <w:rPr>
                          <w:rFonts w:eastAsia="Times New Roman" w:cstheme="minorHAnsi"/>
                          <w:bCs/>
                          <w:iCs/>
                          <w:sz w:val="20"/>
                          <w:szCs w:val="20"/>
                        </w:rPr>
                        <w:t>6</w:t>
                      </w:r>
                      <w:r w:rsidR="00C6634C" w:rsidRPr="00865CE5">
                        <w:rPr>
                          <w:rFonts w:eastAsia="Times New Roman" w:cstheme="minorHAnsi"/>
                          <w:bCs/>
                          <w:iCs/>
                          <w:sz w:val="20"/>
                          <w:szCs w:val="20"/>
                          <w:lang w:val="en-GB"/>
                        </w:rPr>
                        <w:t xml:space="preserve">% to </w:t>
                      </w:r>
                      <w:r w:rsidR="00231724">
                        <w:rPr>
                          <w:rFonts w:eastAsia="Times New Roman" w:cstheme="minorHAnsi"/>
                          <w:bCs/>
                          <w:iCs/>
                          <w:sz w:val="20"/>
                          <w:szCs w:val="20"/>
                          <w:lang w:val="en-GB"/>
                        </w:rPr>
                        <w:t>9</w:t>
                      </w:r>
                      <w:r w:rsidR="00532158">
                        <w:rPr>
                          <w:rFonts w:eastAsia="Times New Roman" w:cstheme="minorHAnsi"/>
                          <w:bCs/>
                          <w:iCs/>
                          <w:sz w:val="20"/>
                          <w:szCs w:val="20"/>
                          <w:lang w:val="en-GB"/>
                        </w:rPr>
                        <w:t>2</w:t>
                      </w:r>
                      <w:r w:rsidR="00ED333B">
                        <w:rPr>
                          <w:rFonts w:eastAsia="Times New Roman" w:cstheme="minorHAnsi"/>
                          <w:bCs/>
                          <w:iCs/>
                          <w:sz w:val="20"/>
                          <w:szCs w:val="20"/>
                          <w:lang w:val="en-GB"/>
                        </w:rPr>
                        <w:t>.</w:t>
                      </w:r>
                      <w:r w:rsidR="00532158">
                        <w:rPr>
                          <w:rFonts w:eastAsia="Times New Roman" w:cstheme="minorHAnsi"/>
                          <w:bCs/>
                          <w:iCs/>
                          <w:sz w:val="20"/>
                          <w:szCs w:val="20"/>
                          <w:lang w:val="en-GB"/>
                        </w:rPr>
                        <w:t>42</w:t>
                      </w:r>
                      <w:r w:rsidR="00C6634C" w:rsidRPr="00865CE5">
                        <w:rPr>
                          <w:rFonts w:eastAsia="Times New Roman" w:cstheme="minorHAnsi"/>
                          <w:bCs/>
                          <w:iCs/>
                          <w:sz w:val="20"/>
                          <w:szCs w:val="20"/>
                          <w:lang w:val="en-GB"/>
                        </w:rPr>
                        <w:t xml:space="preserve"> USD/b)</w:t>
                      </w:r>
                      <w:r w:rsidR="001531EC">
                        <w:rPr>
                          <w:rFonts w:eastAsia="Times New Roman" w:cstheme="minorHAnsi"/>
                          <w:bCs/>
                          <w:iCs/>
                          <w:sz w:val="20"/>
                          <w:szCs w:val="20"/>
                          <w:lang w:val="en-GB"/>
                        </w:rPr>
                        <w:t>.</w:t>
                      </w:r>
                      <w:r w:rsidR="001C2280">
                        <w:rPr>
                          <w:rFonts w:eastAsia="Times New Roman" w:cstheme="minorHAnsi"/>
                          <w:bCs/>
                          <w:iCs/>
                          <w:sz w:val="20"/>
                          <w:szCs w:val="20"/>
                          <w:lang w:val="en-GB"/>
                        </w:rPr>
                        <w:t xml:space="preserve"> </w:t>
                      </w:r>
                      <w:r w:rsidR="003F0D45">
                        <w:rPr>
                          <w:rFonts w:eastAsia="Times New Roman" w:cstheme="minorHAnsi"/>
                          <w:bCs/>
                          <w:iCs/>
                          <w:sz w:val="20"/>
                          <w:szCs w:val="20"/>
                          <w:lang w:val="en-GB"/>
                        </w:rPr>
                        <w:t>G</w:t>
                      </w:r>
                      <w:r w:rsidR="00C6634C" w:rsidRPr="00865CE5">
                        <w:rPr>
                          <w:rFonts w:eastAsia="Times New Roman" w:cstheme="minorHAnsi"/>
                          <w:bCs/>
                          <w:iCs/>
                          <w:sz w:val="20"/>
                          <w:szCs w:val="20"/>
                          <w:lang w:val="en-GB"/>
                        </w:rPr>
                        <w:t xml:space="preserve">old prices </w:t>
                      </w:r>
                      <w:r w:rsidR="003536F7">
                        <w:rPr>
                          <w:rFonts w:eastAsia="Times New Roman" w:cstheme="minorHAnsi"/>
                          <w:bCs/>
                          <w:iCs/>
                          <w:sz w:val="20"/>
                          <w:szCs w:val="20"/>
                        </w:rPr>
                        <w:t>increased</w:t>
                      </w:r>
                      <w:r w:rsidR="00C6634C" w:rsidRPr="00865CE5">
                        <w:rPr>
                          <w:rFonts w:eastAsia="Times New Roman" w:cstheme="minorHAnsi"/>
                          <w:bCs/>
                          <w:iCs/>
                          <w:sz w:val="20"/>
                          <w:szCs w:val="20"/>
                          <w:lang w:val="en-GB"/>
                        </w:rPr>
                        <w:t xml:space="preserve"> </w:t>
                      </w:r>
                      <w:r w:rsidR="003F0D45">
                        <w:rPr>
                          <w:rFonts w:eastAsia="Times New Roman" w:cstheme="minorHAnsi"/>
                          <w:bCs/>
                          <w:iCs/>
                          <w:sz w:val="20"/>
                          <w:szCs w:val="20"/>
                          <w:lang w:val="en-GB"/>
                        </w:rPr>
                        <w:t>w</w:t>
                      </w:r>
                      <w:r w:rsidR="003F0D45" w:rsidRPr="00865CE5">
                        <w:rPr>
                          <w:rFonts w:eastAsia="Times New Roman" w:cstheme="minorHAnsi"/>
                          <w:bCs/>
                          <w:iCs/>
                          <w:sz w:val="20"/>
                          <w:szCs w:val="20"/>
                          <w:lang w:val="en-GB"/>
                        </w:rPr>
                        <w:t xml:space="preserve">-o-w </w:t>
                      </w:r>
                      <w:r w:rsidR="00C6634C" w:rsidRPr="00865CE5">
                        <w:rPr>
                          <w:rFonts w:eastAsia="Times New Roman" w:cstheme="minorHAnsi"/>
                          <w:bCs/>
                          <w:iCs/>
                          <w:sz w:val="20"/>
                          <w:szCs w:val="20"/>
                          <w:lang w:val="en-GB"/>
                        </w:rPr>
                        <w:t>(</w:t>
                      </w:r>
                      <w:r w:rsidR="003536F7">
                        <w:rPr>
                          <w:rFonts w:eastAsia="Times New Roman" w:cstheme="minorHAnsi"/>
                          <w:bCs/>
                          <w:iCs/>
                          <w:sz w:val="20"/>
                          <w:szCs w:val="20"/>
                          <w:lang w:val="en-GB"/>
                        </w:rPr>
                        <w:t>+0.3</w:t>
                      </w:r>
                      <w:r w:rsidR="00C6634C" w:rsidRPr="00865CE5">
                        <w:rPr>
                          <w:rFonts w:eastAsia="Times New Roman" w:cstheme="minorHAnsi"/>
                          <w:bCs/>
                          <w:iCs/>
                          <w:sz w:val="20"/>
                          <w:szCs w:val="20"/>
                          <w:lang w:val="en-GB"/>
                        </w:rPr>
                        <w:t>% to 1,</w:t>
                      </w:r>
                      <w:r w:rsidR="00556E1A">
                        <w:rPr>
                          <w:rFonts w:eastAsia="Times New Roman" w:cstheme="minorHAnsi"/>
                          <w:bCs/>
                          <w:iCs/>
                          <w:sz w:val="20"/>
                          <w:szCs w:val="20"/>
                          <w:lang w:val="en-GB"/>
                        </w:rPr>
                        <w:t>7</w:t>
                      </w:r>
                      <w:r w:rsidR="00ED333B">
                        <w:rPr>
                          <w:rFonts w:eastAsia="Times New Roman" w:cstheme="minorHAnsi"/>
                          <w:bCs/>
                          <w:iCs/>
                          <w:sz w:val="20"/>
                          <w:szCs w:val="20"/>
                          <w:lang w:val="en-GB"/>
                        </w:rPr>
                        <w:t>2</w:t>
                      </w:r>
                      <w:r w:rsidR="00532158">
                        <w:rPr>
                          <w:rFonts w:eastAsia="Times New Roman" w:cstheme="minorHAnsi"/>
                          <w:bCs/>
                          <w:iCs/>
                          <w:sz w:val="20"/>
                          <w:szCs w:val="20"/>
                          <w:lang w:val="en-GB"/>
                        </w:rPr>
                        <w:t>7</w:t>
                      </w:r>
                      <w:r w:rsidR="00ED333B">
                        <w:rPr>
                          <w:rFonts w:eastAsia="Times New Roman" w:cstheme="minorHAnsi"/>
                          <w:bCs/>
                          <w:iCs/>
                          <w:sz w:val="20"/>
                          <w:szCs w:val="20"/>
                          <w:lang w:val="en-GB"/>
                        </w:rPr>
                        <w:t>.6</w:t>
                      </w:r>
                      <w:r w:rsidR="00C6634C" w:rsidRPr="00865CE5">
                        <w:rPr>
                          <w:rFonts w:eastAsia="Times New Roman" w:cstheme="minorHAnsi"/>
                          <w:bCs/>
                          <w:iCs/>
                          <w:sz w:val="20"/>
                          <w:szCs w:val="20"/>
                          <w:lang w:val="en-GB"/>
                        </w:rPr>
                        <w:t xml:space="preserve"> USD/Oz)</w:t>
                      </w:r>
                      <w:r w:rsidR="00CC0846">
                        <w:rPr>
                          <w:rFonts w:eastAsia="Times New Roman" w:cstheme="minorHAnsi"/>
                          <w:bCs/>
                          <w:iCs/>
                          <w:sz w:val="20"/>
                          <w:szCs w:val="20"/>
                          <w:lang w:val="en-GB"/>
                        </w:rPr>
                        <w:t>.</w:t>
                      </w:r>
                    </w:p>
                    <w:p w14:paraId="00C69B63" w14:textId="77777777" w:rsidR="00A65CDC" w:rsidRPr="001C2280" w:rsidRDefault="00A65CDC" w:rsidP="00F37DC2">
                      <w:pPr>
                        <w:spacing w:after="60" w:line="269" w:lineRule="auto"/>
                        <w:jc w:val="both"/>
                        <w:rPr>
                          <w:rFonts w:ascii="Calibri" w:eastAsia="Calibri" w:hAnsi="Calibri" w:cs="Calibri"/>
                          <w:bCs/>
                          <w:iCs/>
                          <w:sz w:val="20"/>
                          <w:szCs w:val="20"/>
                          <w:lang w:val="en-GB"/>
                        </w:rPr>
                      </w:pPr>
                    </w:p>
                    <w:p w14:paraId="32989F0F" w14:textId="77777777" w:rsidR="003B00D4" w:rsidRPr="0098505C" w:rsidRDefault="003B00D4" w:rsidP="00F37DC2">
                      <w:pPr>
                        <w:spacing w:after="60" w:line="269" w:lineRule="auto"/>
                        <w:jc w:val="both"/>
                        <w:rPr>
                          <w:rFonts w:eastAsia="Times New Roman" w:cstheme="minorHAnsi"/>
                          <w:bCs/>
                          <w:iCs/>
                          <w:sz w:val="20"/>
                          <w:szCs w:val="20"/>
                        </w:rPr>
                      </w:pPr>
                    </w:p>
                    <w:p w14:paraId="15ABB06C" w14:textId="659BAC44" w:rsidR="0098505C" w:rsidRDefault="0098505C" w:rsidP="00F37DC2">
                      <w:pPr>
                        <w:spacing w:after="40" w:line="269" w:lineRule="auto"/>
                        <w:jc w:val="both"/>
                        <w:rPr>
                          <w:rFonts w:eastAsia="Calibri" w:cstheme="minorHAnsi"/>
                          <w:bCs/>
                          <w:iCs/>
                          <w:sz w:val="20"/>
                          <w:szCs w:val="20"/>
                        </w:rPr>
                      </w:pPr>
                    </w:p>
                    <w:p w14:paraId="05DA4A60" w14:textId="77777777" w:rsidR="00D15722" w:rsidRDefault="00D15722" w:rsidP="00F37DC2">
                      <w:pPr>
                        <w:spacing w:after="40" w:line="269" w:lineRule="auto"/>
                        <w:jc w:val="both"/>
                        <w:rPr>
                          <w:rFonts w:eastAsia="Calibri" w:cstheme="minorHAnsi"/>
                          <w:bCs/>
                          <w:iCs/>
                          <w:sz w:val="20"/>
                          <w:szCs w:val="20"/>
                        </w:rPr>
                      </w:pPr>
                    </w:p>
                    <w:p w14:paraId="354EF533" w14:textId="20057FB0" w:rsidR="00193FEF" w:rsidRPr="004D2376" w:rsidRDefault="00AC7CA1" w:rsidP="004D2376">
                      <w:pPr>
                        <w:spacing w:before="60" w:after="20" w:line="269" w:lineRule="auto"/>
                        <w:jc w:val="both"/>
                        <w:rPr>
                          <w:rFonts w:ascii="Calibri" w:eastAsia="Calibri" w:hAnsi="Calibri" w:cs="Calibri"/>
                          <w:sz w:val="20"/>
                          <w:szCs w:val="20"/>
                        </w:rPr>
                      </w:pPr>
                      <w:proofErr w:type="spellStart"/>
                      <w:r>
                        <w:rPr>
                          <w:rFonts w:ascii="Calibri" w:eastAsia="Calibri" w:hAnsi="Calibri" w:cs="Times"/>
                          <w:b/>
                          <w:i/>
                          <w:iCs/>
                          <w:color w:val="000000"/>
                          <w:sz w:val="16"/>
                          <w:szCs w:val="16"/>
                          <w:lang w:val="en-GB"/>
                        </w:rPr>
                        <w:t>Nato</w:t>
                      </w:r>
                      <w:proofErr w:type="spellEnd"/>
                      <w:r>
                        <w:rPr>
                          <w:rFonts w:ascii="Calibri" w:eastAsia="Calibri" w:hAnsi="Calibri" w:cs="Times"/>
                          <w:b/>
                          <w:i/>
                          <w:iCs/>
                          <w:color w:val="000000"/>
                          <w:sz w:val="16"/>
                          <w:szCs w:val="16"/>
                          <w:lang w:val="en-GB"/>
                        </w:rPr>
                        <w:t xml:space="preserve"> </w:t>
                      </w:r>
                      <w:proofErr w:type="spellStart"/>
                      <w:r>
                        <w:rPr>
                          <w:rFonts w:ascii="Calibri" w:eastAsia="Calibri" w:hAnsi="Calibri" w:cs="Times"/>
                          <w:b/>
                          <w:i/>
                          <w:iCs/>
                          <w:color w:val="000000"/>
                          <w:sz w:val="16"/>
                          <w:szCs w:val="16"/>
                          <w:lang w:val="en-GB"/>
                        </w:rPr>
                        <w:t>Balavadze</w:t>
                      </w:r>
                      <w:proofErr w:type="spellEnd"/>
                      <w:r w:rsidR="00193FEF">
                        <w:rPr>
                          <w:rFonts w:ascii="Calibri" w:eastAsia="Calibri" w:hAnsi="Calibri" w:cs="Times"/>
                          <w:b/>
                          <w:i/>
                          <w:iCs/>
                          <w:color w:val="000000"/>
                          <w:sz w:val="16"/>
                          <w:szCs w:val="16"/>
                          <w:lang w:val="en-GB"/>
                        </w:rPr>
                        <w:t xml:space="preserve"> </w:t>
                      </w:r>
                      <w:r w:rsidR="00193FEF" w:rsidRPr="00F335C4">
                        <w:rPr>
                          <w:rFonts w:ascii="Calibri" w:eastAsia="Calibri" w:hAnsi="Calibri" w:cs="Times"/>
                          <w:i/>
                          <w:iCs/>
                          <w:color w:val="000000"/>
                          <w:sz w:val="16"/>
                          <w:szCs w:val="16"/>
                          <w:lang w:val="en-GB"/>
                        </w:rPr>
                        <w:t xml:space="preserve">contributed to this </w:t>
                      </w:r>
                      <w:proofErr w:type="spellStart"/>
                      <w:r w:rsidR="00193FEF" w:rsidRPr="00F335C4">
                        <w:rPr>
                          <w:rFonts w:ascii="Calibri" w:eastAsia="Calibri" w:hAnsi="Calibri" w:cs="Times"/>
                          <w:i/>
                          <w:iCs/>
                          <w:color w:val="000000"/>
                          <w:sz w:val="16"/>
                          <w:szCs w:val="16"/>
                          <w:lang w:val="en-GB"/>
                        </w:rPr>
                        <w:t>Viewsletter</w:t>
                      </w:r>
                      <w:proofErr w:type="spellEnd"/>
                      <w:r w:rsidR="00D15722">
                        <w:rPr>
                          <w:rFonts w:ascii="Calibri" w:eastAsia="Calibri" w:hAnsi="Calibri" w:cs="Times"/>
                          <w:i/>
                          <w:iCs/>
                          <w:color w:val="000000"/>
                          <w:sz w:val="16"/>
                          <w:szCs w:val="16"/>
                          <w:lang w:val="en-GB"/>
                        </w:rPr>
                        <w:t xml:space="preserve">                                                                                                                  </w:t>
                      </w:r>
                      <w:r w:rsidR="00D15722" w:rsidRPr="00943D04">
                        <w:rPr>
                          <w:rFonts w:ascii="Calibri" w:eastAsia="Calibri" w:hAnsi="Calibri" w:cs="Times"/>
                          <w:i/>
                          <w:iCs/>
                          <w:color w:val="000000"/>
                          <w:sz w:val="16"/>
                          <w:szCs w:val="16"/>
                          <w:lang w:val="en-GB"/>
                        </w:rPr>
                        <w:t xml:space="preserve">The picture in the front page comes from </w:t>
                      </w:r>
                      <w:hyperlink r:id="rId27" w:history="1">
                        <w:r w:rsidR="00D15722" w:rsidRPr="00943D04">
                          <w:rPr>
                            <w:rStyle w:val="Hyperlink"/>
                            <w:rFonts w:ascii="Calibri" w:eastAsia="Calibri" w:hAnsi="Calibri" w:cs="Times"/>
                            <w:i/>
                            <w:iCs/>
                            <w:sz w:val="16"/>
                            <w:szCs w:val="16"/>
                            <w:lang w:val="en-GB"/>
                          </w:rPr>
                          <w:t>this website</w:t>
                        </w:r>
                      </w:hyperlink>
                      <w:r w:rsidR="00193FEF">
                        <w:rPr>
                          <w:rFonts w:ascii="Calibri" w:eastAsia="Calibri" w:hAnsi="Calibri" w:cs="Times"/>
                          <w:i/>
                          <w:iCs/>
                          <w:color w:val="000000"/>
                          <w:sz w:val="16"/>
                          <w:szCs w:val="16"/>
                          <w:lang w:val="en-GB"/>
                        </w:rPr>
                        <w:t xml:space="preserve">                                                                                                                     </w:t>
                      </w:r>
                    </w:p>
                    <w:p w14:paraId="6F8C9292" w14:textId="7EDFDD73" w:rsidR="00193FEF" w:rsidRDefault="00193FEF" w:rsidP="00F37DC2">
                      <w:pPr>
                        <w:spacing w:before="60" w:after="20" w:line="269" w:lineRule="auto"/>
                        <w:jc w:val="both"/>
                        <w:rPr>
                          <w:rFonts w:ascii="Calibri" w:eastAsia="Calibri" w:hAnsi="Calibri" w:cs="Calibri"/>
                          <w:sz w:val="20"/>
                          <w:szCs w:val="20"/>
                        </w:rPr>
                      </w:pPr>
                    </w:p>
                    <w:p w14:paraId="3FBE2C12" w14:textId="77777777" w:rsidR="00193FEF" w:rsidRPr="00EF5BA3" w:rsidRDefault="00193FEF" w:rsidP="00F37DC2">
                      <w:pPr>
                        <w:spacing w:before="60" w:after="20" w:line="269" w:lineRule="auto"/>
                        <w:jc w:val="both"/>
                        <w:rPr>
                          <w:rFonts w:ascii="Calibri" w:eastAsia="Calibri" w:hAnsi="Calibri" w:cs="Calibri"/>
                          <w:sz w:val="20"/>
                          <w:szCs w:val="20"/>
                        </w:rPr>
                      </w:pPr>
                    </w:p>
                  </w:txbxContent>
                </v:textbox>
                <w10:wrap anchorx="margin"/>
              </v:shape>
            </w:pict>
          </mc:Fallback>
        </mc:AlternateContent>
      </w:r>
    </w:p>
    <w:p w14:paraId="6A4FDC1C" w14:textId="27C76219" w:rsidR="002F070B" w:rsidRDefault="002F070B" w:rsidP="00A84271">
      <w:pPr>
        <w:tabs>
          <w:tab w:val="left" w:pos="2717"/>
        </w:tabs>
      </w:pPr>
    </w:p>
    <w:p w14:paraId="14BC1CE1" w14:textId="041B3FA6" w:rsidR="002F070B" w:rsidRDefault="002F070B" w:rsidP="00A84271">
      <w:pPr>
        <w:tabs>
          <w:tab w:val="left" w:pos="2717"/>
        </w:tabs>
      </w:pPr>
    </w:p>
    <w:p w14:paraId="0FAC9D23" w14:textId="4AC7BAA9" w:rsidR="002F070B" w:rsidRDefault="002F070B" w:rsidP="00A84271">
      <w:pPr>
        <w:tabs>
          <w:tab w:val="left" w:pos="2717"/>
        </w:tabs>
      </w:pPr>
    </w:p>
    <w:p w14:paraId="6C15006F" w14:textId="77DFEA59" w:rsidR="002F070B" w:rsidRDefault="002F070B" w:rsidP="00A84271">
      <w:pPr>
        <w:tabs>
          <w:tab w:val="left" w:pos="2717"/>
        </w:tabs>
      </w:pPr>
    </w:p>
    <w:p w14:paraId="7CBE8F6B" w14:textId="748DB858" w:rsidR="002F070B" w:rsidRPr="00D43138" w:rsidRDefault="002F070B" w:rsidP="00A84271">
      <w:pPr>
        <w:tabs>
          <w:tab w:val="left" w:pos="2717"/>
        </w:tabs>
        <w:rPr>
          <w:b/>
          <w:i/>
          <w:color w:val="355D7E" w:themeColor="accent1" w:themeShade="80"/>
        </w:rPr>
      </w:pPr>
    </w:p>
    <w:p w14:paraId="3590E7B2" w14:textId="00D804A5" w:rsidR="002F070B" w:rsidRDefault="002F070B" w:rsidP="00A84271">
      <w:pPr>
        <w:tabs>
          <w:tab w:val="left" w:pos="2717"/>
        </w:tabs>
      </w:pPr>
    </w:p>
    <w:p w14:paraId="131559D4" w14:textId="67559457" w:rsidR="002F070B" w:rsidRDefault="002F070B" w:rsidP="00A84271">
      <w:pPr>
        <w:tabs>
          <w:tab w:val="left" w:pos="2717"/>
        </w:tabs>
      </w:pPr>
    </w:p>
    <w:p w14:paraId="3523DC67" w14:textId="1D350501" w:rsidR="002F070B" w:rsidRDefault="002F070B" w:rsidP="00A84271">
      <w:pPr>
        <w:tabs>
          <w:tab w:val="left" w:pos="2717"/>
        </w:tabs>
      </w:pPr>
    </w:p>
    <w:p w14:paraId="3BCB32B6" w14:textId="0830D049" w:rsidR="002F070B" w:rsidRDefault="002F070B" w:rsidP="00A84271">
      <w:pPr>
        <w:tabs>
          <w:tab w:val="left" w:pos="2717"/>
        </w:tabs>
      </w:pPr>
    </w:p>
    <w:p w14:paraId="7D653B0B" w14:textId="1E1257B4" w:rsidR="002F070B" w:rsidRDefault="002F070B" w:rsidP="00A84271">
      <w:pPr>
        <w:tabs>
          <w:tab w:val="left" w:pos="2717"/>
        </w:tabs>
      </w:pPr>
    </w:p>
    <w:p w14:paraId="2F97076A" w14:textId="03B74FC5" w:rsidR="002F070B" w:rsidRDefault="002F070B" w:rsidP="00A84271">
      <w:pPr>
        <w:tabs>
          <w:tab w:val="left" w:pos="2717"/>
        </w:tabs>
      </w:pPr>
    </w:p>
    <w:p w14:paraId="50042F12" w14:textId="7688C59B" w:rsidR="002F070B" w:rsidRDefault="002F070B" w:rsidP="00A84271">
      <w:pPr>
        <w:tabs>
          <w:tab w:val="left" w:pos="2717"/>
        </w:tabs>
      </w:pPr>
    </w:p>
    <w:p w14:paraId="4B8E9CE8" w14:textId="77F6F4D1" w:rsidR="002F070B" w:rsidRDefault="002F070B" w:rsidP="00A84271">
      <w:pPr>
        <w:tabs>
          <w:tab w:val="left" w:pos="2717"/>
        </w:tabs>
      </w:pPr>
    </w:p>
    <w:p w14:paraId="3926422E" w14:textId="695574EC" w:rsidR="002F070B" w:rsidRDefault="002F070B" w:rsidP="00A84271">
      <w:pPr>
        <w:tabs>
          <w:tab w:val="left" w:pos="2717"/>
        </w:tabs>
      </w:pPr>
    </w:p>
    <w:p w14:paraId="0BC5A6A5" w14:textId="050605B6" w:rsidR="002F070B" w:rsidRDefault="002F070B" w:rsidP="00A84271">
      <w:pPr>
        <w:tabs>
          <w:tab w:val="left" w:pos="2717"/>
        </w:tabs>
      </w:pPr>
    </w:p>
    <w:p w14:paraId="3896C9CE" w14:textId="34CCDEFB" w:rsidR="002F070B" w:rsidRDefault="002F070B" w:rsidP="00A84271">
      <w:pPr>
        <w:tabs>
          <w:tab w:val="left" w:pos="2717"/>
        </w:tabs>
      </w:pPr>
    </w:p>
    <w:p w14:paraId="0BC8B0B7" w14:textId="79CEF85B" w:rsidR="002F070B" w:rsidRDefault="002F070B" w:rsidP="00A84271">
      <w:pPr>
        <w:tabs>
          <w:tab w:val="left" w:pos="2717"/>
        </w:tabs>
      </w:pPr>
    </w:p>
    <w:p w14:paraId="2D301DE5" w14:textId="26F6BA29" w:rsidR="002F070B" w:rsidRPr="00C3354F" w:rsidRDefault="002F070B" w:rsidP="00A84271">
      <w:pPr>
        <w:tabs>
          <w:tab w:val="left" w:pos="2717"/>
        </w:tabs>
        <w:rPr>
          <w:rFonts w:ascii="Calibri" w:eastAsia="Times New Roman" w:hAnsi="Calibri"/>
          <w:b/>
          <w:i/>
          <w:color w:val="355D7E" w:themeColor="accent1" w:themeShade="80"/>
          <w:sz w:val="19"/>
          <w:szCs w:val="19"/>
          <w:lang w:val="en-GB"/>
        </w:rPr>
      </w:pPr>
    </w:p>
    <w:p w14:paraId="29F7A39F" w14:textId="58CF1629" w:rsidR="002F070B" w:rsidRDefault="002F070B" w:rsidP="00A84271">
      <w:pPr>
        <w:tabs>
          <w:tab w:val="left" w:pos="2717"/>
        </w:tabs>
      </w:pPr>
    </w:p>
    <w:p w14:paraId="1C4CE4E7" w14:textId="792A5E7B" w:rsidR="002F070B" w:rsidRDefault="002F070B" w:rsidP="00A84271">
      <w:pPr>
        <w:tabs>
          <w:tab w:val="left" w:pos="2717"/>
        </w:tabs>
      </w:pPr>
    </w:p>
    <w:p w14:paraId="4CF63919" w14:textId="08E49382" w:rsidR="002F070B" w:rsidRDefault="002F070B" w:rsidP="00A84271">
      <w:pPr>
        <w:tabs>
          <w:tab w:val="left" w:pos="2717"/>
        </w:tabs>
      </w:pPr>
    </w:p>
    <w:p w14:paraId="1CF9635A" w14:textId="37EA897C" w:rsidR="002F070B" w:rsidRDefault="002F070B" w:rsidP="00A84271">
      <w:pPr>
        <w:tabs>
          <w:tab w:val="left" w:pos="2717"/>
        </w:tabs>
      </w:pPr>
    </w:p>
    <w:p w14:paraId="6DEA8516" w14:textId="6FF85E62" w:rsidR="00832BEB" w:rsidRDefault="0034051D" w:rsidP="009C5952">
      <w:pPr>
        <w:tabs>
          <w:tab w:val="left" w:pos="2717"/>
        </w:tabs>
        <w:outlineLvl w:val="0"/>
        <w:rPr>
          <w:rFonts w:cstheme="minorHAnsi"/>
          <w:b/>
          <w:sz w:val="20"/>
          <w:szCs w:val="20"/>
          <w:lang w:val="en-GB"/>
        </w:rPr>
      </w:pPr>
      <w:r>
        <w:rPr>
          <w:noProof/>
          <w:lang w:val="en-GB" w:eastAsia="en-GB"/>
        </w:rPr>
        <mc:AlternateContent>
          <mc:Choice Requires="wps">
            <w:drawing>
              <wp:anchor distT="0" distB="0" distL="114300" distR="114300" simplePos="0" relativeHeight="251662848" behindDoc="1" locked="0" layoutInCell="1" allowOverlap="1" wp14:anchorId="205CF42D" wp14:editId="120F5336">
                <wp:simplePos x="0" y="0"/>
                <wp:positionH relativeFrom="margin">
                  <wp:posOffset>411480</wp:posOffset>
                </wp:positionH>
                <wp:positionV relativeFrom="paragraph">
                  <wp:posOffset>253365</wp:posOffset>
                </wp:positionV>
                <wp:extent cx="6391910" cy="98171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981710"/>
                        </a:xfrm>
                        <a:prstGeom prst="rect">
                          <a:avLst/>
                        </a:prstGeom>
                        <a:noFill/>
                        <a:ln w="9525">
                          <a:noFill/>
                          <a:miter lim="800000"/>
                          <a:headEnd/>
                          <a:tailEnd/>
                        </a:ln>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2079"/>
                              <w:gridCol w:w="583"/>
                              <w:gridCol w:w="1776"/>
                              <w:gridCol w:w="665"/>
                              <w:gridCol w:w="665"/>
                              <w:gridCol w:w="2312"/>
                            </w:tblGrid>
                            <w:tr w:rsidR="00491720" w:rsidRPr="00F5318A" w14:paraId="08C932AF" w14:textId="77777777" w:rsidTr="00112DFD">
                              <w:trPr>
                                <w:jc w:val="center"/>
                              </w:trPr>
                              <w:tc>
                                <w:tcPr>
                                  <w:tcW w:w="806" w:type="dxa"/>
                                  <w:vAlign w:val="center"/>
                                </w:tcPr>
                                <w:p w14:paraId="136D55A5" w14:textId="77777777" w:rsidR="00193FEF" w:rsidRPr="00F5318A" w:rsidRDefault="00193FEF" w:rsidP="00512094">
                                  <w:pPr>
                                    <w:jc w:val="center"/>
                                    <w:rPr>
                                      <w:color w:val="548AB7" w:themeColor="accent1" w:themeShade="BF"/>
                                      <w:sz w:val="20"/>
                                      <w:szCs w:val="20"/>
                                    </w:rPr>
                                  </w:pPr>
                                  <w:r w:rsidRPr="00F5318A">
                                    <w:rPr>
                                      <w:color w:val="1B7CAD"/>
                                      <w:sz w:val="20"/>
                                      <w:szCs w:val="20"/>
                                    </w:rPr>
                                    <w:t xml:space="preserve">   </w:t>
                                  </w:r>
                                  <w:r w:rsidRPr="00F5318A">
                                    <w:rPr>
                                      <w:noProof/>
                                      <w:sz w:val="20"/>
                                      <w:szCs w:val="20"/>
                                      <w:lang w:val="en-GB" w:eastAsia="en-GB"/>
                                    </w:rPr>
                                    <w:drawing>
                                      <wp:inline distT="0" distB="0" distL="0" distR="0" wp14:anchorId="68AFFA9D" wp14:editId="422E4C20">
                                        <wp:extent cx="267335" cy="267335"/>
                                        <wp:effectExtent l="0" t="0" r="0" b="0"/>
                                        <wp:docPr id="9" name="Picture 9">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17" name="Picture 17">
                                                  <a:hlinkClick r:id="rId28"/>
                                                </pic:cNvPr>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pic:spPr>
                                            </pic:pic>
                                          </a:graphicData>
                                        </a:graphic>
                                      </wp:inline>
                                    </w:drawing>
                                  </w:r>
                                </w:p>
                              </w:tc>
                              <w:tc>
                                <w:tcPr>
                                  <w:tcW w:w="2079" w:type="dxa"/>
                                  <w:vAlign w:val="center"/>
                                </w:tcPr>
                                <w:p w14:paraId="647B6678" w14:textId="77777777" w:rsidR="00193FEF" w:rsidRPr="00F5318A" w:rsidRDefault="00193FEF" w:rsidP="00512094">
                                  <w:pPr>
                                    <w:rPr>
                                      <w:color w:val="548AB7" w:themeColor="accent1" w:themeShade="BF"/>
                                      <w:sz w:val="20"/>
                                      <w:szCs w:val="20"/>
                                    </w:rPr>
                                  </w:pPr>
                                  <w:r w:rsidRPr="00F5318A">
                                    <w:rPr>
                                      <w:color w:val="548AB7" w:themeColor="accent1" w:themeShade="BF"/>
                                      <w:sz w:val="20"/>
                                      <w:szCs w:val="20"/>
                                    </w:rPr>
                                    <w:t>@RosaRoubini</w:t>
                                  </w:r>
                                </w:p>
                              </w:tc>
                              <w:tc>
                                <w:tcPr>
                                  <w:tcW w:w="583" w:type="dxa"/>
                                  <w:vAlign w:val="center"/>
                                </w:tcPr>
                                <w:p w14:paraId="6D16E707" w14:textId="3E85A51C" w:rsidR="00193FEF" w:rsidRPr="00F5318A" w:rsidRDefault="00193FEF" w:rsidP="00512094">
                                  <w:pPr>
                                    <w:jc w:val="center"/>
                                    <w:rPr>
                                      <w:color w:val="548AB7" w:themeColor="accent1" w:themeShade="BF"/>
                                      <w:sz w:val="20"/>
                                      <w:szCs w:val="20"/>
                                    </w:rPr>
                                  </w:pPr>
                                  <w:r w:rsidRPr="00F5318A">
                                    <w:rPr>
                                      <w:noProof/>
                                      <w:sz w:val="20"/>
                                      <w:szCs w:val="20"/>
                                      <w:lang w:val="en-GB" w:eastAsia="en-GB"/>
                                    </w:rPr>
                                    <w:drawing>
                                      <wp:inline distT="0" distB="0" distL="0" distR="0" wp14:anchorId="052B4178" wp14:editId="677B43E6">
                                        <wp:extent cx="233045" cy="238760"/>
                                        <wp:effectExtent l="0" t="0" r="0" b="8890"/>
                                        <wp:docPr id="16" name="Picture 6" descr="images.png">
                                          <a:hlinkClick xmlns:a="http://schemas.openxmlformats.org/drawingml/2006/main" r:id="rId30"/>
                                        </wp:docPr>
                                        <wp:cNvGraphicFramePr/>
                                        <a:graphic xmlns:a="http://schemas.openxmlformats.org/drawingml/2006/main">
                                          <a:graphicData uri="http://schemas.openxmlformats.org/drawingml/2006/picture">
                                            <pic:pic xmlns:pic="http://schemas.openxmlformats.org/drawingml/2006/picture">
                                              <pic:nvPicPr>
                                                <pic:cNvPr id="19" name="Picture 6" descr="images.png">
                                                  <a:hlinkClick r:id="rId30"/>
                                                </pic:cNvPr>
                                                <pic:cNvPicPr/>
                                              </pic:nvPicPr>
                                              <pic:blipFill>
                                                <a:blip r:embed="rId31"/>
                                                <a:stretch>
                                                  <a:fillRect/>
                                                </a:stretch>
                                              </pic:blipFill>
                                              <pic:spPr>
                                                <a:xfrm>
                                                  <a:off x="0" y="0"/>
                                                  <a:ext cx="233045" cy="238760"/>
                                                </a:xfrm>
                                                <a:prstGeom prst="rect">
                                                  <a:avLst/>
                                                </a:prstGeom>
                                              </pic:spPr>
                                            </pic:pic>
                                          </a:graphicData>
                                        </a:graphic>
                                      </wp:inline>
                                    </w:drawing>
                                  </w:r>
                                </w:p>
                              </w:tc>
                              <w:tc>
                                <w:tcPr>
                                  <w:tcW w:w="1776" w:type="dxa"/>
                                  <w:vAlign w:val="center"/>
                                </w:tcPr>
                                <w:p w14:paraId="22A9E4CA" w14:textId="77777777" w:rsidR="00193FEF" w:rsidRPr="00F5318A" w:rsidRDefault="00193FEF" w:rsidP="00887DF8">
                                  <w:pPr>
                                    <w:jc w:val="center"/>
                                    <w:rPr>
                                      <w:color w:val="548AB7" w:themeColor="accent1" w:themeShade="BF"/>
                                      <w:sz w:val="20"/>
                                      <w:szCs w:val="20"/>
                                    </w:rPr>
                                  </w:pPr>
                                  <w:r w:rsidRPr="00F5318A">
                                    <w:rPr>
                                      <w:color w:val="548AB7" w:themeColor="accent1" w:themeShade="BF"/>
                                      <w:sz w:val="20"/>
                                      <w:szCs w:val="20"/>
                                    </w:rPr>
                                    <w:t>Rosa &amp; Roubini</w:t>
                                  </w:r>
                                </w:p>
                              </w:tc>
                              <w:tc>
                                <w:tcPr>
                                  <w:tcW w:w="665" w:type="dxa"/>
                                </w:tcPr>
                                <w:p w14:paraId="6ABAECED" w14:textId="77777777" w:rsidR="00193FEF" w:rsidRPr="00F5318A" w:rsidRDefault="00193FEF" w:rsidP="00512094">
                                  <w:pPr>
                                    <w:jc w:val="center"/>
                                    <w:rPr>
                                      <w:noProof/>
                                      <w:sz w:val="20"/>
                                      <w:szCs w:val="20"/>
                                      <w:lang w:val="en-GB" w:eastAsia="en-GB"/>
                                    </w:rPr>
                                  </w:pPr>
                                </w:p>
                              </w:tc>
                              <w:tc>
                                <w:tcPr>
                                  <w:tcW w:w="665" w:type="dxa"/>
                                  <w:vAlign w:val="center"/>
                                </w:tcPr>
                                <w:p w14:paraId="20202E3F" w14:textId="1045739C" w:rsidR="00193FEF" w:rsidRPr="00F5318A" w:rsidRDefault="00193FEF" w:rsidP="00512094">
                                  <w:pPr>
                                    <w:jc w:val="center"/>
                                    <w:rPr>
                                      <w:color w:val="548AB7" w:themeColor="accent1" w:themeShade="BF"/>
                                      <w:sz w:val="20"/>
                                      <w:szCs w:val="20"/>
                                    </w:rPr>
                                  </w:pPr>
                                  <w:r w:rsidRPr="00F5318A">
                                    <w:rPr>
                                      <w:noProof/>
                                      <w:sz w:val="20"/>
                                      <w:szCs w:val="20"/>
                                      <w:lang w:val="en-GB" w:eastAsia="en-GB"/>
                                    </w:rPr>
                                    <w:drawing>
                                      <wp:inline distT="0" distB="0" distL="0" distR="0" wp14:anchorId="7EE8CE4E" wp14:editId="443F7AED">
                                        <wp:extent cx="232410" cy="238125"/>
                                        <wp:effectExtent l="0" t="0" r="0" b="9525"/>
                                        <wp:docPr id="17" name="Picture 17">
                                          <a:hlinkClick xmlns:a="http://schemas.openxmlformats.org/drawingml/2006/main" r:id="rId32"/>
                                        </wp:docPr>
                                        <wp:cNvGraphicFramePr/>
                                        <a:graphic xmlns:a="http://schemas.openxmlformats.org/drawingml/2006/main">
                                          <a:graphicData uri="http://schemas.openxmlformats.org/drawingml/2006/picture">
                                            <pic:pic xmlns:pic="http://schemas.openxmlformats.org/drawingml/2006/picture">
                                              <pic:nvPicPr>
                                                <pic:cNvPr id="20" name="Picture 20">
                                                  <a:hlinkClick r:id="rId32"/>
                                                </pic:cNvPr>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2410" cy="238125"/>
                                                </a:xfrm>
                                                <a:prstGeom prst="rect">
                                                  <a:avLst/>
                                                </a:prstGeom>
                                                <a:noFill/>
                                              </pic:spPr>
                                            </pic:pic>
                                          </a:graphicData>
                                        </a:graphic>
                                      </wp:inline>
                                    </w:drawing>
                                  </w:r>
                                </w:p>
                              </w:tc>
                              <w:tc>
                                <w:tcPr>
                                  <w:tcW w:w="2312" w:type="dxa"/>
                                  <w:vAlign w:val="center"/>
                                </w:tcPr>
                                <w:p w14:paraId="0D9ADAD1" w14:textId="77777777" w:rsidR="00193FEF" w:rsidRPr="00F5318A" w:rsidRDefault="00193FEF" w:rsidP="00512094">
                                  <w:pPr>
                                    <w:rPr>
                                      <w:color w:val="548AB7" w:themeColor="accent1" w:themeShade="BF"/>
                                      <w:sz w:val="20"/>
                                      <w:szCs w:val="20"/>
                                    </w:rPr>
                                  </w:pPr>
                                  <w:proofErr w:type="spellStart"/>
                                  <w:r w:rsidRPr="00F5318A">
                                    <w:rPr>
                                      <w:color w:val="548AB7" w:themeColor="accent1" w:themeShade="BF"/>
                                      <w:sz w:val="20"/>
                                      <w:szCs w:val="20"/>
                                    </w:rPr>
                                    <w:t>Rosa&amp;Roubini</w:t>
                                  </w:r>
                                  <w:proofErr w:type="spellEnd"/>
                                  <w:r w:rsidRPr="00F5318A">
                                    <w:rPr>
                                      <w:color w:val="548AB7" w:themeColor="accent1" w:themeShade="BF"/>
                                      <w:sz w:val="20"/>
                                      <w:szCs w:val="20"/>
                                    </w:rPr>
                                    <w:t xml:space="preserve"> Associates</w:t>
                                  </w:r>
                                </w:p>
                              </w:tc>
                            </w:tr>
                          </w:tbl>
                          <w:p w14:paraId="29AA243D" w14:textId="77777777" w:rsidR="00193FEF" w:rsidRPr="00F5318A" w:rsidRDefault="00193FEF" w:rsidP="000E36F4">
                            <w:pPr>
                              <w:spacing w:before="80" w:after="0" w:line="240" w:lineRule="auto"/>
                              <w:jc w:val="center"/>
                              <w:rPr>
                                <w:color w:val="548AB7" w:themeColor="accent1" w:themeShade="BF"/>
                                <w:sz w:val="20"/>
                                <w:szCs w:val="20"/>
                              </w:rPr>
                            </w:pPr>
                            <w:r w:rsidRPr="00F5318A">
                              <w:rPr>
                                <w:color w:val="548AB7" w:themeColor="accent1" w:themeShade="BF"/>
                                <w:sz w:val="20"/>
                                <w:szCs w:val="20"/>
                              </w:rPr>
                              <w:t xml:space="preserve">For more information, please call us on +44 (0)207 1010 718 or send us an email to </w:t>
                            </w:r>
                            <w:hyperlink r:id="rId34" w:history="1">
                              <w:r w:rsidRPr="00F5318A">
                                <w:rPr>
                                  <w:rStyle w:val="Hyperlink"/>
                                  <w:color w:val="548AB7" w:themeColor="accent1" w:themeShade="BF"/>
                                  <w:sz w:val="20"/>
                                  <w:szCs w:val="20"/>
                                  <w:u w:val="none"/>
                                </w:rPr>
                                <w:t>info@rosa-roubini-associates.com</w:t>
                              </w:r>
                            </w:hyperlink>
                          </w:p>
                          <w:p w14:paraId="7F3D08A1" w14:textId="77777777" w:rsidR="00193FEF" w:rsidRPr="00F5318A" w:rsidRDefault="00000000" w:rsidP="000E36F4">
                            <w:pPr>
                              <w:spacing w:before="80" w:after="0" w:line="240" w:lineRule="auto"/>
                              <w:jc w:val="center"/>
                              <w:rPr>
                                <w:b/>
                                <w:i/>
                                <w:color w:val="548AB7" w:themeColor="accent1" w:themeShade="BF"/>
                                <w:sz w:val="20"/>
                                <w:szCs w:val="20"/>
                                <w:u w:val="single"/>
                              </w:rPr>
                            </w:pPr>
                            <w:hyperlink r:id="rId35" w:history="1">
                              <w:r w:rsidR="00193FEF" w:rsidRPr="00F5318A">
                                <w:rPr>
                                  <w:rStyle w:val="Hyperlink"/>
                                  <w:b/>
                                  <w:color w:val="548AB7" w:themeColor="accent1" w:themeShade="BF"/>
                                  <w:sz w:val="20"/>
                                  <w:szCs w:val="20"/>
                                </w:rPr>
                                <w:t>www.rosa-roubini-associates.com</w:t>
                              </w:r>
                            </w:hyperlink>
                            <w:r w:rsidR="00193FEF" w:rsidRPr="00F5318A">
                              <w:rPr>
                                <w:rStyle w:val="Hyperlink"/>
                                <w:b/>
                                <w:color w:val="548AB7" w:themeColor="accent1" w:themeShade="BF"/>
                                <w:sz w:val="20"/>
                                <w:szCs w:val="20"/>
                              </w:rPr>
                              <w:t xml:space="preserve"> </w:t>
                            </w:r>
                          </w:p>
                          <w:p w14:paraId="63810BD6" w14:textId="49106910" w:rsidR="00193FEF" w:rsidRPr="00F5318A" w:rsidRDefault="00193FEF" w:rsidP="000E36F4">
                            <w:pPr>
                              <w:spacing w:before="80" w:after="0" w:line="240" w:lineRule="auto"/>
                              <w:jc w:val="center"/>
                              <w:rPr>
                                <w:color w:val="548AB7" w:themeColor="accent1" w:themeShade="BF"/>
                                <w:sz w:val="20"/>
                                <w:szCs w:val="20"/>
                              </w:rPr>
                            </w:pPr>
                            <w:r w:rsidRPr="00F5318A">
                              <w:rPr>
                                <w:color w:val="548AB7" w:themeColor="accent1" w:themeShade="BF"/>
                                <w:sz w:val="20"/>
                                <w:szCs w:val="20"/>
                              </w:rPr>
                              <w:t>118 Pall Mall, London SW1Y 5ED</w:t>
                            </w:r>
                          </w:p>
                          <w:p w14:paraId="159B77E9" w14:textId="77777777" w:rsidR="00916476" w:rsidRPr="00F5318A" w:rsidRDefault="00916476" w:rsidP="000E36F4">
                            <w:pPr>
                              <w:spacing w:before="80" w:after="0" w:line="240" w:lineRule="auto"/>
                              <w:jc w:val="center"/>
                              <w:rPr>
                                <w:color w:val="548AB7" w:themeColor="accent1" w:themeShade="BF"/>
                                <w:sz w:val="20"/>
                                <w:szCs w:val="20"/>
                              </w:rPr>
                            </w:pPr>
                          </w:p>
                          <w:p w14:paraId="11A1039D" w14:textId="69144B97" w:rsidR="003F6CBC" w:rsidRPr="00F5318A" w:rsidRDefault="003F6CBC" w:rsidP="000E36F4">
                            <w:pPr>
                              <w:spacing w:before="80" w:after="0" w:line="240" w:lineRule="auto"/>
                              <w:jc w:val="center"/>
                              <w:rPr>
                                <w:color w:val="548AB7" w:themeColor="accent1" w:themeShade="BF"/>
                                <w:sz w:val="20"/>
                                <w:szCs w:val="20"/>
                              </w:rPr>
                            </w:pPr>
                          </w:p>
                          <w:p w14:paraId="4AA4CA7A" w14:textId="77777777" w:rsidR="003F6CBC" w:rsidRPr="00F5318A" w:rsidRDefault="003F6CBC" w:rsidP="000E36F4">
                            <w:pPr>
                              <w:spacing w:before="80" w:after="0" w:line="240" w:lineRule="auto"/>
                              <w:jc w:val="center"/>
                              <w:rPr>
                                <w:color w:val="548AB7" w:themeColor="accent1" w:themeShade="BF"/>
                                <w:sz w:val="20"/>
                                <w:szCs w:val="20"/>
                              </w:rPr>
                            </w:pPr>
                          </w:p>
                          <w:p w14:paraId="2A78F49A" w14:textId="7200B118" w:rsidR="00B557B1" w:rsidRPr="00F5318A" w:rsidRDefault="00B557B1" w:rsidP="000E36F4">
                            <w:pPr>
                              <w:spacing w:before="80" w:after="0" w:line="240" w:lineRule="auto"/>
                              <w:jc w:val="center"/>
                              <w:rPr>
                                <w:color w:val="548AB7" w:themeColor="accent1" w:themeShade="BF"/>
                                <w:sz w:val="20"/>
                                <w:szCs w:val="20"/>
                              </w:rPr>
                            </w:pPr>
                          </w:p>
                          <w:p w14:paraId="1F96E9BF" w14:textId="7B91F9F5" w:rsidR="00B557B1" w:rsidRPr="00F5318A" w:rsidRDefault="00B557B1" w:rsidP="000E36F4">
                            <w:pPr>
                              <w:spacing w:before="80" w:after="0" w:line="240" w:lineRule="auto"/>
                              <w:jc w:val="center"/>
                              <w:rPr>
                                <w:color w:val="548AB7" w:themeColor="accent1" w:themeShade="BF"/>
                                <w:sz w:val="20"/>
                                <w:szCs w:val="20"/>
                              </w:rPr>
                            </w:pPr>
                          </w:p>
                          <w:p w14:paraId="2A2F2756" w14:textId="6E04E77B" w:rsidR="00B557B1" w:rsidRPr="00F5318A" w:rsidRDefault="00B557B1" w:rsidP="000E36F4">
                            <w:pPr>
                              <w:spacing w:before="80" w:after="0" w:line="240" w:lineRule="auto"/>
                              <w:jc w:val="center"/>
                              <w:rPr>
                                <w:color w:val="548AB7" w:themeColor="accent1" w:themeShade="BF"/>
                                <w:sz w:val="20"/>
                                <w:szCs w:val="20"/>
                              </w:rPr>
                            </w:pPr>
                          </w:p>
                          <w:p w14:paraId="4D314056" w14:textId="77777777" w:rsidR="00B557B1" w:rsidRPr="00F5318A" w:rsidRDefault="00B557B1" w:rsidP="000E36F4">
                            <w:pPr>
                              <w:spacing w:before="80" w:after="0" w:line="240" w:lineRule="auto"/>
                              <w:jc w:val="center"/>
                              <w:rPr>
                                <w:color w:val="548AB7" w:themeColor="accent1" w:themeShade="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CF42D" id="_x0000_s1032" type="#_x0000_t202" style="position:absolute;margin-left:32.4pt;margin-top:19.95pt;width:503.3pt;height:77.3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" filled="f" stroked="f">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2079"/>
                        <w:gridCol w:w="583"/>
                        <w:gridCol w:w="1776"/>
                        <w:gridCol w:w="665"/>
                        <w:gridCol w:w="665"/>
                        <w:gridCol w:w="2312"/>
                      </w:tblGrid>
                      <w:tr w:rsidR="00491720" w:rsidRPr="00F5318A" w14:paraId="08C932AF" w14:textId="77777777" w:rsidTr="00112DFD">
                        <w:trPr>
                          <w:jc w:val="center"/>
                        </w:trPr>
                        <w:tc>
                          <w:tcPr>
                            <w:tcW w:w="806" w:type="dxa"/>
                            <w:vAlign w:val="center"/>
                          </w:tcPr>
                          <w:p w14:paraId="136D55A5" w14:textId="77777777" w:rsidR="00193FEF" w:rsidRPr="00F5318A" w:rsidRDefault="00193FEF" w:rsidP="00512094">
                            <w:pPr>
                              <w:jc w:val="center"/>
                              <w:rPr>
                                <w:color w:val="548AB7" w:themeColor="accent1" w:themeShade="BF"/>
                                <w:sz w:val="20"/>
                                <w:szCs w:val="20"/>
                              </w:rPr>
                            </w:pPr>
                            <w:r w:rsidRPr="00F5318A">
                              <w:rPr>
                                <w:color w:val="1B7CAD"/>
                                <w:sz w:val="20"/>
                                <w:szCs w:val="20"/>
                              </w:rPr>
                              <w:t xml:space="preserve">   </w:t>
                            </w:r>
                            <w:r w:rsidRPr="00F5318A">
                              <w:rPr>
                                <w:noProof/>
                                <w:sz w:val="20"/>
                                <w:szCs w:val="20"/>
                                <w:lang w:val="en-GB" w:eastAsia="en-GB"/>
                              </w:rPr>
                              <w:drawing>
                                <wp:inline distT="0" distB="0" distL="0" distR="0" wp14:anchorId="68AFFA9D" wp14:editId="422E4C20">
                                  <wp:extent cx="267335" cy="267335"/>
                                  <wp:effectExtent l="0" t="0" r="0" b="0"/>
                                  <wp:docPr id="9" name="Picture 9">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17" name="Picture 17">
                                            <a:hlinkClick r:id="rId28"/>
                                          </pic:cNvPr>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pic:spPr>
                                      </pic:pic>
                                    </a:graphicData>
                                  </a:graphic>
                                </wp:inline>
                              </w:drawing>
                            </w:r>
                          </w:p>
                        </w:tc>
                        <w:tc>
                          <w:tcPr>
                            <w:tcW w:w="2079" w:type="dxa"/>
                            <w:vAlign w:val="center"/>
                          </w:tcPr>
                          <w:p w14:paraId="647B6678" w14:textId="77777777" w:rsidR="00193FEF" w:rsidRPr="00F5318A" w:rsidRDefault="00193FEF" w:rsidP="00512094">
                            <w:pPr>
                              <w:rPr>
                                <w:color w:val="548AB7" w:themeColor="accent1" w:themeShade="BF"/>
                                <w:sz w:val="20"/>
                                <w:szCs w:val="20"/>
                              </w:rPr>
                            </w:pPr>
                            <w:r w:rsidRPr="00F5318A">
                              <w:rPr>
                                <w:color w:val="548AB7" w:themeColor="accent1" w:themeShade="BF"/>
                                <w:sz w:val="20"/>
                                <w:szCs w:val="20"/>
                              </w:rPr>
                              <w:t>@RosaRoubini</w:t>
                            </w:r>
                          </w:p>
                        </w:tc>
                        <w:tc>
                          <w:tcPr>
                            <w:tcW w:w="583" w:type="dxa"/>
                            <w:vAlign w:val="center"/>
                          </w:tcPr>
                          <w:p w14:paraId="6D16E707" w14:textId="3E85A51C" w:rsidR="00193FEF" w:rsidRPr="00F5318A" w:rsidRDefault="00193FEF" w:rsidP="00512094">
                            <w:pPr>
                              <w:jc w:val="center"/>
                              <w:rPr>
                                <w:color w:val="548AB7" w:themeColor="accent1" w:themeShade="BF"/>
                                <w:sz w:val="20"/>
                                <w:szCs w:val="20"/>
                              </w:rPr>
                            </w:pPr>
                            <w:r w:rsidRPr="00F5318A">
                              <w:rPr>
                                <w:noProof/>
                                <w:sz w:val="20"/>
                                <w:szCs w:val="20"/>
                                <w:lang w:val="en-GB" w:eastAsia="en-GB"/>
                              </w:rPr>
                              <w:drawing>
                                <wp:inline distT="0" distB="0" distL="0" distR="0" wp14:anchorId="052B4178" wp14:editId="677B43E6">
                                  <wp:extent cx="233045" cy="238760"/>
                                  <wp:effectExtent l="0" t="0" r="0" b="8890"/>
                                  <wp:docPr id="16" name="Picture 6" descr="images.png">
                                    <a:hlinkClick xmlns:a="http://schemas.openxmlformats.org/drawingml/2006/main" r:id="rId30"/>
                                  </wp:docPr>
                                  <wp:cNvGraphicFramePr/>
                                  <a:graphic xmlns:a="http://schemas.openxmlformats.org/drawingml/2006/main">
                                    <a:graphicData uri="http://schemas.openxmlformats.org/drawingml/2006/picture">
                                      <pic:pic xmlns:pic="http://schemas.openxmlformats.org/drawingml/2006/picture">
                                        <pic:nvPicPr>
                                          <pic:cNvPr id="19" name="Picture 6" descr="images.png">
                                            <a:hlinkClick r:id="rId30"/>
                                          </pic:cNvPr>
                                          <pic:cNvPicPr/>
                                        </pic:nvPicPr>
                                        <pic:blipFill>
                                          <a:blip r:embed="rId31"/>
                                          <a:stretch>
                                            <a:fillRect/>
                                          </a:stretch>
                                        </pic:blipFill>
                                        <pic:spPr>
                                          <a:xfrm>
                                            <a:off x="0" y="0"/>
                                            <a:ext cx="233045" cy="238760"/>
                                          </a:xfrm>
                                          <a:prstGeom prst="rect">
                                            <a:avLst/>
                                          </a:prstGeom>
                                        </pic:spPr>
                                      </pic:pic>
                                    </a:graphicData>
                                  </a:graphic>
                                </wp:inline>
                              </w:drawing>
                            </w:r>
                          </w:p>
                        </w:tc>
                        <w:tc>
                          <w:tcPr>
                            <w:tcW w:w="1776" w:type="dxa"/>
                            <w:vAlign w:val="center"/>
                          </w:tcPr>
                          <w:p w14:paraId="22A9E4CA" w14:textId="77777777" w:rsidR="00193FEF" w:rsidRPr="00F5318A" w:rsidRDefault="00193FEF" w:rsidP="00887DF8">
                            <w:pPr>
                              <w:jc w:val="center"/>
                              <w:rPr>
                                <w:color w:val="548AB7" w:themeColor="accent1" w:themeShade="BF"/>
                                <w:sz w:val="20"/>
                                <w:szCs w:val="20"/>
                              </w:rPr>
                            </w:pPr>
                            <w:r w:rsidRPr="00F5318A">
                              <w:rPr>
                                <w:color w:val="548AB7" w:themeColor="accent1" w:themeShade="BF"/>
                                <w:sz w:val="20"/>
                                <w:szCs w:val="20"/>
                              </w:rPr>
                              <w:t>Rosa &amp; Roubini</w:t>
                            </w:r>
                          </w:p>
                        </w:tc>
                        <w:tc>
                          <w:tcPr>
                            <w:tcW w:w="665" w:type="dxa"/>
                          </w:tcPr>
                          <w:p w14:paraId="6ABAECED" w14:textId="77777777" w:rsidR="00193FEF" w:rsidRPr="00F5318A" w:rsidRDefault="00193FEF" w:rsidP="00512094">
                            <w:pPr>
                              <w:jc w:val="center"/>
                              <w:rPr>
                                <w:noProof/>
                                <w:sz w:val="20"/>
                                <w:szCs w:val="20"/>
                                <w:lang w:val="en-GB" w:eastAsia="en-GB"/>
                              </w:rPr>
                            </w:pPr>
                          </w:p>
                        </w:tc>
                        <w:tc>
                          <w:tcPr>
                            <w:tcW w:w="665" w:type="dxa"/>
                            <w:vAlign w:val="center"/>
                          </w:tcPr>
                          <w:p w14:paraId="20202E3F" w14:textId="1045739C" w:rsidR="00193FEF" w:rsidRPr="00F5318A" w:rsidRDefault="00193FEF" w:rsidP="00512094">
                            <w:pPr>
                              <w:jc w:val="center"/>
                              <w:rPr>
                                <w:color w:val="548AB7" w:themeColor="accent1" w:themeShade="BF"/>
                                <w:sz w:val="20"/>
                                <w:szCs w:val="20"/>
                              </w:rPr>
                            </w:pPr>
                            <w:r w:rsidRPr="00F5318A">
                              <w:rPr>
                                <w:noProof/>
                                <w:sz w:val="20"/>
                                <w:szCs w:val="20"/>
                                <w:lang w:val="en-GB" w:eastAsia="en-GB"/>
                              </w:rPr>
                              <w:drawing>
                                <wp:inline distT="0" distB="0" distL="0" distR="0" wp14:anchorId="7EE8CE4E" wp14:editId="443F7AED">
                                  <wp:extent cx="232410" cy="238125"/>
                                  <wp:effectExtent l="0" t="0" r="0" b="9525"/>
                                  <wp:docPr id="17" name="Picture 17">
                                    <a:hlinkClick xmlns:a="http://schemas.openxmlformats.org/drawingml/2006/main" r:id="rId32"/>
                                  </wp:docPr>
                                  <wp:cNvGraphicFramePr/>
                                  <a:graphic xmlns:a="http://schemas.openxmlformats.org/drawingml/2006/main">
                                    <a:graphicData uri="http://schemas.openxmlformats.org/drawingml/2006/picture">
                                      <pic:pic xmlns:pic="http://schemas.openxmlformats.org/drawingml/2006/picture">
                                        <pic:nvPicPr>
                                          <pic:cNvPr id="20" name="Picture 20">
                                            <a:hlinkClick r:id="rId32"/>
                                          </pic:cNvPr>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2410" cy="238125"/>
                                          </a:xfrm>
                                          <a:prstGeom prst="rect">
                                            <a:avLst/>
                                          </a:prstGeom>
                                          <a:noFill/>
                                        </pic:spPr>
                                      </pic:pic>
                                    </a:graphicData>
                                  </a:graphic>
                                </wp:inline>
                              </w:drawing>
                            </w:r>
                          </w:p>
                        </w:tc>
                        <w:tc>
                          <w:tcPr>
                            <w:tcW w:w="2312" w:type="dxa"/>
                            <w:vAlign w:val="center"/>
                          </w:tcPr>
                          <w:p w14:paraId="0D9ADAD1" w14:textId="77777777" w:rsidR="00193FEF" w:rsidRPr="00F5318A" w:rsidRDefault="00193FEF" w:rsidP="00512094">
                            <w:pPr>
                              <w:rPr>
                                <w:color w:val="548AB7" w:themeColor="accent1" w:themeShade="BF"/>
                                <w:sz w:val="20"/>
                                <w:szCs w:val="20"/>
                              </w:rPr>
                            </w:pPr>
                            <w:proofErr w:type="spellStart"/>
                            <w:r w:rsidRPr="00F5318A">
                              <w:rPr>
                                <w:color w:val="548AB7" w:themeColor="accent1" w:themeShade="BF"/>
                                <w:sz w:val="20"/>
                                <w:szCs w:val="20"/>
                              </w:rPr>
                              <w:t>Rosa&amp;Roubini</w:t>
                            </w:r>
                            <w:proofErr w:type="spellEnd"/>
                            <w:r w:rsidRPr="00F5318A">
                              <w:rPr>
                                <w:color w:val="548AB7" w:themeColor="accent1" w:themeShade="BF"/>
                                <w:sz w:val="20"/>
                                <w:szCs w:val="20"/>
                              </w:rPr>
                              <w:t xml:space="preserve"> Associates</w:t>
                            </w:r>
                          </w:p>
                        </w:tc>
                      </w:tr>
                    </w:tbl>
                    <w:p w14:paraId="29AA243D" w14:textId="77777777" w:rsidR="00193FEF" w:rsidRPr="00F5318A" w:rsidRDefault="00193FEF" w:rsidP="000E36F4">
                      <w:pPr>
                        <w:spacing w:before="80" w:after="0" w:line="240" w:lineRule="auto"/>
                        <w:jc w:val="center"/>
                        <w:rPr>
                          <w:color w:val="548AB7" w:themeColor="accent1" w:themeShade="BF"/>
                          <w:sz w:val="20"/>
                          <w:szCs w:val="20"/>
                        </w:rPr>
                      </w:pPr>
                      <w:r w:rsidRPr="00F5318A">
                        <w:rPr>
                          <w:color w:val="548AB7" w:themeColor="accent1" w:themeShade="BF"/>
                          <w:sz w:val="20"/>
                          <w:szCs w:val="20"/>
                        </w:rPr>
                        <w:t xml:space="preserve">For more information, please call us on +44 (0)207 1010 718 or send us an email to </w:t>
                      </w:r>
                      <w:hyperlink r:id="rId36" w:history="1">
                        <w:r w:rsidRPr="00F5318A">
                          <w:rPr>
                            <w:rStyle w:val="Hyperlink"/>
                            <w:color w:val="548AB7" w:themeColor="accent1" w:themeShade="BF"/>
                            <w:sz w:val="20"/>
                            <w:szCs w:val="20"/>
                            <w:u w:val="none"/>
                          </w:rPr>
                          <w:t>info@rosa-roubini-associates.com</w:t>
                        </w:r>
                      </w:hyperlink>
                    </w:p>
                    <w:p w14:paraId="7F3D08A1" w14:textId="77777777" w:rsidR="00193FEF" w:rsidRPr="00F5318A" w:rsidRDefault="00000000" w:rsidP="000E36F4">
                      <w:pPr>
                        <w:spacing w:before="80" w:after="0" w:line="240" w:lineRule="auto"/>
                        <w:jc w:val="center"/>
                        <w:rPr>
                          <w:b/>
                          <w:i/>
                          <w:color w:val="548AB7" w:themeColor="accent1" w:themeShade="BF"/>
                          <w:sz w:val="20"/>
                          <w:szCs w:val="20"/>
                          <w:u w:val="single"/>
                        </w:rPr>
                      </w:pPr>
                      <w:hyperlink r:id="rId37" w:history="1">
                        <w:r w:rsidR="00193FEF" w:rsidRPr="00F5318A">
                          <w:rPr>
                            <w:rStyle w:val="Hyperlink"/>
                            <w:b/>
                            <w:color w:val="548AB7" w:themeColor="accent1" w:themeShade="BF"/>
                            <w:sz w:val="20"/>
                            <w:szCs w:val="20"/>
                          </w:rPr>
                          <w:t>www.rosa-roubini-associates.com</w:t>
                        </w:r>
                      </w:hyperlink>
                      <w:r w:rsidR="00193FEF" w:rsidRPr="00F5318A">
                        <w:rPr>
                          <w:rStyle w:val="Hyperlink"/>
                          <w:b/>
                          <w:color w:val="548AB7" w:themeColor="accent1" w:themeShade="BF"/>
                          <w:sz w:val="20"/>
                          <w:szCs w:val="20"/>
                        </w:rPr>
                        <w:t xml:space="preserve"> </w:t>
                      </w:r>
                    </w:p>
                    <w:p w14:paraId="63810BD6" w14:textId="49106910" w:rsidR="00193FEF" w:rsidRPr="00F5318A" w:rsidRDefault="00193FEF" w:rsidP="000E36F4">
                      <w:pPr>
                        <w:spacing w:before="80" w:after="0" w:line="240" w:lineRule="auto"/>
                        <w:jc w:val="center"/>
                        <w:rPr>
                          <w:color w:val="548AB7" w:themeColor="accent1" w:themeShade="BF"/>
                          <w:sz w:val="20"/>
                          <w:szCs w:val="20"/>
                        </w:rPr>
                      </w:pPr>
                      <w:r w:rsidRPr="00F5318A">
                        <w:rPr>
                          <w:color w:val="548AB7" w:themeColor="accent1" w:themeShade="BF"/>
                          <w:sz w:val="20"/>
                          <w:szCs w:val="20"/>
                        </w:rPr>
                        <w:t>118 Pall Mall, London SW1Y 5ED</w:t>
                      </w:r>
                    </w:p>
                    <w:p w14:paraId="159B77E9" w14:textId="77777777" w:rsidR="00916476" w:rsidRPr="00F5318A" w:rsidRDefault="00916476" w:rsidP="000E36F4">
                      <w:pPr>
                        <w:spacing w:before="80" w:after="0" w:line="240" w:lineRule="auto"/>
                        <w:jc w:val="center"/>
                        <w:rPr>
                          <w:color w:val="548AB7" w:themeColor="accent1" w:themeShade="BF"/>
                          <w:sz w:val="20"/>
                          <w:szCs w:val="20"/>
                        </w:rPr>
                      </w:pPr>
                    </w:p>
                    <w:p w14:paraId="11A1039D" w14:textId="69144B97" w:rsidR="003F6CBC" w:rsidRPr="00F5318A" w:rsidRDefault="003F6CBC" w:rsidP="000E36F4">
                      <w:pPr>
                        <w:spacing w:before="80" w:after="0" w:line="240" w:lineRule="auto"/>
                        <w:jc w:val="center"/>
                        <w:rPr>
                          <w:color w:val="548AB7" w:themeColor="accent1" w:themeShade="BF"/>
                          <w:sz w:val="20"/>
                          <w:szCs w:val="20"/>
                        </w:rPr>
                      </w:pPr>
                    </w:p>
                    <w:p w14:paraId="4AA4CA7A" w14:textId="77777777" w:rsidR="003F6CBC" w:rsidRPr="00F5318A" w:rsidRDefault="003F6CBC" w:rsidP="000E36F4">
                      <w:pPr>
                        <w:spacing w:before="80" w:after="0" w:line="240" w:lineRule="auto"/>
                        <w:jc w:val="center"/>
                        <w:rPr>
                          <w:color w:val="548AB7" w:themeColor="accent1" w:themeShade="BF"/>
                          <w:sz w:val="20"/>
                          <w:szCs w:val="20"/>
                        </w:rPr>
                      </w:pPr>
                    </w:p>
                    <w:p w14:paraId="2A78F49A" w14:textId="7200B118" w:rsidR="00B557B1" w:rsidRPr="00F5318A" w:rsidRDefault="00B557B1" w:rsidP="000E36F4">
                      <w:pPr>
                        <w:spacing w:before="80" w:after="0" w:line="240" w:lineRule="auto"/>
                        <w:jc w:val="center"/>
                        <w:rPr>
                          <w:color w:val="548AB7" w:themeColor="accent1" w:themeShade="BF"/>
                          <w:sz w:val="20"/>
                          <w:szCs w:val="20"/>
                        </w:rPr>
                      </w:pPr>
                    </w:p>
                    <w:p w14:paraId="1F96E9BF" w14:textId="7B91F9F5" w:rsidR="00B557B1" w:rsidRPr="00F5318A" w:rsidRDefault="00B557B1" w:rsidP="000E36F4">
                      <w:pPr>
                        <w:spacing w:before="80" w:after="0" w:line="240" w:lineRule="auto"/>
                        <w:jc w:val="center"/>
                        <w:rPr>
                          <w:color w:val="548AB7" w:themeColor="accent1" w:themeShade="BF"/>
                          <w:sz w:val="20"/>
                          <w:szCs w:val="20"/>
                        </w:rPr>
                      </w:pPr>
                    </w:p>
                    <w:p w14:paraId="2A2F2756" w14:textId="6E04E77B" w:rsidR="00B557B1" w:rsidRPr="00F5318A" w:rsidRDefault="00B557B1" w:rsidP="000E36F4">
                      <w:pPr>
                        <w:spacing w:before="80" w:after="0" w:line="240" w:lineRule="auto"/>
                        <w:jc w:val="center"/>
                        <w:rPr>
                          <w:color w:val="548AB7" w:themeColor="accent1" w:themeShade="BF"/>
                          <w:sz w:val="20"/>
                          <w:szCs w:val="20"/>
                        </w:rPr>
                      </w:pPr>
                    </w:p>
                    <w:p w14:paraId="4D314056" w14:textId="77777777" w:rsidR="00B557B1" w:rsidRPr="00F5318A" w:rsidRDefault="00B557B1" w:rsidP="000E36F4">
                      <w:pPr>
                        <w:spacing w:before="80" w:after="0" w:line="240" w:lineRule="auto"/>
                        <w:jc w:val="center"/>
                        <w:rPr>
                          <w:color w:val="548AB7" w:themeColor="accent1" w:themeShade="BF"/>
                          <w:sz w:val="20"/>
                          <w:szCs w:val="20"/>
                        </w:rPr>
                      </w:pPr>
                    </w:p>
                  </w:txbxContent>
                </v:textbox>
                <w10:wrap type="square" anchorx="margin"/>
              </v:shape>
            </w:pict>
          </mc:Fallback>
        </mc:AlternateContent>
      </w:r>
    </w:p>
    <w:p w14:paraId="370154FD" w14:textId="78550045" w:rsidR="00C90F2A" w:rsidRDefault="00C90F2A" w:rsidP="009C5952">
      <w:pPr>
        <w:tabs>
          <w:tab w:val="left" w:pos="2717"/>
        </w:tabs>
        <w:outlineLvl w:val="0"/>
        <w:rPr>
          <w:rFonts w:cstheme="minorHAnsi"/>
          <w:b/>
          <w:sz w:val="20"/>
          <w:szCs w:val="20"/>
          <w:lang w:val="en-GB"/>
        </w:rPr>
      </w:pPr>
    </w:p>
    <w:p w14:paraId="5C22A7DA" w14:textId="77777777" w:rsidR="00C90F2A" w:rsidRDefault="00C90F2A" w:rsidP="009C5952">
      <w:pPr>
        <w:tabs>
          <w:tab w:val="left" w:pos="2717"/>
        </w:tabs>
        <w:outlineLvl w:val="0"/>
        <w:rPr>
          <w:rFonts w:cstheme="minorHAnsi"/>
          <w:b/>
          <w:sz w:val="20"/>
          <w:szCs w:val="20"/>
          <w:lang w:val="en-GB"/>
        </w:rPr>
      </w:pPr>
    </w:p>
    <w:p w14:paraId="44B579D6" w14:textId="77777777" w:rsidR="00C90F2A" w:rsidRDefault="00C90F2A" w:rsidP="009C5952">
      <w:pPr>
        <w:tabs>
          <w:tab w:val="left" w:pos="2717"/>
        </w:tabs>
        <w:outlineLvl w:val="0"/>
        <w:rPr>
          <w:rFonts w:cstheme="minorHAnsi"/>
          <w:b/>
          <w:sz w:val="20"/>
          <w:szCs w:val="20"/>
          <w:lang w:val="en-GB"/>
        </w:rPr>
      </w:pPr>
    </w:p>
    <w:p w14:paraId="59D9D90F" w14:textId="010FCCF4" w:rsidR="0028100F" w:rsidRPr="0028100F" w:rsidRDefault="00B45ACB" w:rsidP="009C5952">
      <w:pPr>
        <w:tabs>
          <w:tab w:val="left" w:pos="2717"/>
        </w:tabs>
        <w:outlineLvl w:val="0"/>
        <w:rPr>
          <w:rFonts w:cstheme="minorHAnsi"/>
          <w:b/>
          <w:sz w:val="20"/>
          <w:szCs w:val="20"/>
          <w:lang w:val="en-GB"/>
        </w:rPr>
      </w:pPr>
      <w:r w:rsidRPr="00340637">
        <w:rPr>
          <w:rFonts w:cstheme="minorHAnsi"/>
          <w:b/>
          <w:sz w:val="20"/>
          <w:szCs w:val="20"/>
          <w:lang w:val="en-GB"/>
        </w:rPr>
        <w:lastRenderedPageBreak/>
        <w:t>Abbreviations</w:t>
      </w:r>
      <w:r>
        <w:rPr>
          <w:rFonts w:cstheme="minorHAnsi"/>
          <w:b/>
          <w:sz w:val="20"/>
          <w:szCs w:val="20"/>
          <w:lang w:val="en-GB"/>
        </w:rPr>
        <w:t xml:space="preserve">, </w:t>
      </w:r>
      <w:r w:rsidR="00340637" w:rsidRPr="00340637">
        <w:rPr>
          <w:rFonts w:cstheme="minorHAnsi"/>
          <w:b/>
          <w:sz w:val="20"/>
          <w:szCs w:val="20"/>
          <w:lang w:val="en-GB"/>
        </w:rPr>
        <w:t>Acronyms</w:t>
      </w:r>
      <w:r>
        <w:rPr>
          <w:rFonts w:cstheme="minorHAnsi"/>
          <w:b/>
          <w:sz w:val="20"/>
          <w:szCs w:val="20"/>
          <w:lang w:val="en-GB"/>
        </w:rPr>
        <w:t xml:space="preserve"> </w:t>
      </w:r>
      <w:r w:rsidR="00340637" w:rsidRPr="00340637">
        <w:rPr>
          <w:rFonts w:cstheme="minorHAnsi"/>
          <w:b/>
          <w:sz w:val="20"/>
          <w:szCs w:val="20"/>
          <w:lang w:val="en-GB"/>
        </w:rPr>
        <w:t>and Definitions</w:t>
      </w:r>
    </w:p>
    <w:tbl>
      <w:tblPr>
        <w:tblStyle w:val="TableGrid"/>
        <w:tblW w:w="1103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6075"/>
      </w:tblGrid>
      <w:tr w:rsidR="00D17F9E" w:rsidRPr="00340637" w14:paraId="6E4F1F6A" w14:textId="77777777" w:rsidTr="00F63E25">
        <w:trPr>
          <w:trHeight w:val="8955"/>
        </w:trPr>
        <w:tc>
          <w:tcPr>
            <w:tcW w:w="4961" w:type="dxa"/>
          </w:tcPr>
          <w:p w14:paraId="3928E47B" w14:textId="77777777" w:rsidR="00761699" w:rsidRPr="00761699" w:rsidRDefault="00761699" w:rsidP="00761699">
            <w:pPr>
              <w:tabs>
                <w:tab w:val="left" w:pos="1418"/>
              </w:tabs>
              <w:rPr>
                <w:i/>
                <w:sz w:val="15"/>
                <w:szCs w:val="15"/>
                <w:lang w:val="en-GB"/>
              </w:rPr>
            </w:pPr>
            <w:proofErr w:type="spellStart"/>
            <w:proofErr w:type="gramStart"/>
            <w:r w:rsidRPr="00761699">
              <w:rPr>
                <w:i/>
                <w:sz w:val="15"/>
                <w:szCs w:val="15"/>
                <w:lang w:val="en-GB"/>
              </w:rPr>
              <w:t>a</w:t>
            </w:r>
            <w:proofErr w:type="spellEnd"/>
            <w:proofErr w:type="gramEnd"/>
            <w:r w:rsidRPr="00761699">
              <w:rPr>
                <w:i/>
                <w:sz w:val="15"/>
                <w:szCs w:val="15"/>
                <w:lang w:val="en-GB"/>
              </w:rPr>
              <w:tab/>
              <w:t>Actual</w:t>
            </w:r>
          </w:p>
          <w:p w14:paraId="70D21BD8" w14:textId="77777777" w:rsidR="00761699" w:rsidRPr="00761699" w:rsidRDefault="00761699" w:rsidP="00761699">
            <w:pPr>
              <w:tabs>
                <w:tab w:val="left" w:pos="1418"/>
              </w:tabs>
              <w:rPr>
                <w:i/>
                <w:sz w:val="15"/>
                <w:szCs w:val="15"/>
                <w:lang w:val="en-GB"/>
              </w:rPr>
            </w:pPr>
            <w:r w:rsidRPr="00761699">
              <w:rPr>
                <w:i/>
                <w:sz w:val="15"/>
                <w:szCs w:val="15"/>
                <w:lang w:val="en-GB"/>
              </w:rPr>
              <w:t>AKP</w:t>
            </w:r>
            <w:r w:rsidRPr="00761699">
              <w:rPr>
                <w:i/>
                <w:sz w:val="15"/>
                <w:szCs w:val="15"/>
                <w:lang w:val="en-GB"/>
              </w:rPr>
              <w:tab/>
              <w:t>Justice and Development Party, Turkey</w:t>
            </w:r>
          </w:p>
          <w:p w14:paraId="47833384" w14:textId="77777777" w:rsidR="00761699" w:rsidRPr="00761699" w:rsidRDefault="00761699" w:rsidP="00761699">
            <w:pPr>
              <w:tabs>
                <w:tab w:val="left" w:pos="1418"/>
              </w:tabs>
              <w:rPr>
                <w:i/>
                <w:sz w:val="15"/>
                <w:szCs w:val="15"/>
                <w:lang w:val="en-GB"/>
              </w:rPr>
            </w:pPr>
            <w:r w:rsidRPr="00761699">
              <w:rPr>
                <w:i/>
                <w:sz w:val="15"/>
                <w:szCs w:val="15"/>
                <w:lang w:val="en-GB"/>
              </w:rPr>
              <w:t>ann.</w:t>
            </w:r>
            <w:r w:rsidRPr="00761699">
              <w:rPr>
                <w:i/>
                <w:sz w:val="15"/>
                <w:szCs w:val="15"/>
                <w:lang w:val="en-GB"/>
              </w:rPr>
              <w:tab/>
              <w:t>annualized</w:t>
            </w:r>
          </w:p>
          <w:p w14:paraId="0F5C2726" w14:textId="77777777" w:rsidR="00761699" w:rsidRPr="00761699" w:rsidRDefault="00761699" w:rsidP="00761699">
            <w:pPr>
              <w:tabs>
                <w:tab w:val="left" w:pos="1418"/>
              </w:tabs>
              <w:rPr>
                <w:i/>
                <w:sz w:val="15"/>
                <w:szCs w:val="15"/>
                <w:lang w:val="en-GB"/>
              </w:rPr>
            </w:pPr>
            <w:r w:rsidRPr="00761699">
              <w:rPr>
                <w:i/>
                <w:sz w:val="15"/>
                <w:szCs w:val="15"/>
                <w:lang w:val="en-GB"/>
              </w:rPr>
              <w:t>ARS</w:t>
            </w:r>
            <w:r w:rsidRPr="00761699">
              <w:rPr>
                <w:i/>
                <w:sz w:val="15"/>
                <w:szCs w:val="15"/>
                <w:lang w:val="en-GB"/>
              </w:rPr>
              <w:tab/>
              <w:t>Argentinian Peso</w:t>
            </w:r>
          </w:p>
          <w:p w14:paraId="5D568843" w14:textId="77777777" w:rsidR="00761699" w:rsidRPr="00761699" w:rsidRDefault="00761699" w:rsidP="00761699">
            <w:pPr>
              <w:tabs>
                <w:tab w:val="left" w:pos="1418"/>
              </w:tabs>
              <w:rPr>
                <w:i/>
                <w:sz w:val="15"/>
                <w:szCs w:val="15"/>
                <w:lang w:val="en-GB"/>
              </w:rPr>
            </w:pPr>
            <w:r w:rsidRPr="00761699">
              <w:rPr>
                <w:i/>
                <w:sz w:val="15"/>
                <w:szCs w:val="15"/>
                <w:lang w:val="en-GB"/>
              </w:rPr>
              <w:t>avg.</w:t>
            </w:r>
            <w:r w:rsidRPr="00761699">
              <w:rPr>
                <w:i/>
                <w:sz w:val="15"/>
                <w:szCs w:val="15"/>
                <w:lang w:val="en-GB"/>
              </w:rPr>
              <w:tab/>
              <w:t>Average</w:t>
            </w:r>
          </w:p>
          <w:p w14:paraId="5BB659AA" w14:textId="77777777" w:rsidR="00761699" w:rsidRPr="00761699" w:rsidRDefault="00761699" w:rsidP="00761699">
            <w:pPr>
              <w:tabs>
                <w:tab w:val="left" w:pos="1418"/>
              </w:tabs>
              <w:rPr>
                <w:i/>
                <w:sz w:val="15"/>
                <w:szCs w:val="15"/>
                <w:lang w:val="en-GB"/>
              </w:rPr>
            </w:pPr>
            <w:r w:rsidRPr="00761699">
              <w:rPr>
                <w:i/>
                <w:sz w:val="15"/>
                <w:szCs w:val="15"/>
                <w:lang w:val="en-GB"/>
              </w:rPr>
              <w:t>bn</w:t>
            </w:r>
            <w:r w:rsidRPr="00761699">
              <w:rPr>
                <w:i/>
                <w:sz w:val="15"/>
                <w:szCs w:val="15"/>
                <w:lang w:val="en-GB"/>
              </w:rPr>
              <w:tab/>
              <w:t>Billion</w:t>
            </w:r>
          </w:p>
          <w:p w14:paraId="7D9ABB1A" w14:textId="77777777" w:rsidR="00761699" w:rsidRPr="00761699" w:rsidRDefault="00761699" w:rsidP="00761699">
            <w:pPr>
              <w:tabs>
                <w:tab w:val="left" w:pos="1418"/>
              </w:tabs>
              <w:rPr>
                <w:i/>
                <w:sz w:val="15"/>
                <w:szCs w:val="15"/>
                <w:lang w:val="en-GB"/>
              </w:rPr>
            </w:pPr>
            <w:r w:rsidRPr="00761699">
              <w:rPr>
                <w:i/>
                <w:sz w:val="15"/>
                <w:szCs w:val="15"/>
                <w:lang w:val="en-GB"/>
              </w:rPr>
              <w:t>BoC</w:t>
            </w:r>
            <w:r w:rsidRPr="00761699">
              <w:rPr>
                <w:i/>
                <w:sz w:val="15"/>
                <w:szCs w:val="15"/>
                <w:lang w:val="en-GB"/>
              </w:rPr>
              <w:tab/>
              <w:t>Bank of Canada</w:t>
            </w:r>
          </w:p>
          <w:p w14:paraId="3408C750" w14:textId="77777777" w:rsidR="00761699" w:rsidRPr="00761699" w:rsidRDefault="00761699" w:rsidP="00761699">
            <w:pPr>
              <w:tabs>
                <w:tab w:val="left" w:pos="1418"/>
              </w:tabs>
              <w:rPr>
                <w:i/>
                <w:sz w:val="15"/>
                <w:szCs w:val="15"/>
                <w:lang w:val="en-GB"/>
              </w:rPr>
            </w:pPr>
            <w:r w:rsidRPr="00761699">
              <w:rPr>
                <w:i/>
                <w:sz w:val="15"/>
                <w:szCs w:val="15"/>
                <w:lang w:val="en-GB"/>
              </w:rPr>
              <w:t>BoE</w:t>
            </w:r>
            <w:r w:rsidRPr="00761699">
              <w:rPr>
                <w:i/>
                <w:sz w:val="15"/>
                <w:szCs w:val="15"/>
                <w:lang w:val="en-GB"/>
              </w:rPr>
              <w:tab/>
              <w:t>Bank of England</w:t>
            </w:r>
          </w:p>
          <w:p w14:paraId="4FD30D12" w14:textId="77777777" w:rsidR="00761699" w:rsidRPr="00761699" w:rsidRDefault="00761699" w:rsidP="00761699">
            <w:pPr>
              <w:tabs>
                <w:tab w:val="left" w:pos="1418"/>
              </w:tabs>
              <w:rPr>
                <w:i/>
                <w:sz w:val="15"/>
                <w:szCs w:val="15"/>
                <w:lang w:val="en-GB"/>
              </w:rPr>
            </w:pPr>
            <w:r w:rsidRPr="00761699">
              <w:rPr>
                <w:i/>
                <w:sz w:val="15"/>
                <w:szCs w:val="15"/>
                <w:lang w:val="en-GB"/>
              </w:rPr>
              <w:t>BoJ</w:t>
            </w:r>
            <w:r w:rsidRPr="00761699">
              <w:rPr>
                <w:i/>
                <w:sz w:val="15"/>
                <w:szCs w:val="15"/>
                <w:lang w:val="en-GB"/>
              </w:rPr>
              <w:tab/>
              <w:t>Bank of Japan</w:t>
            </w:r>
          </w:p>
          <w:p w14:paraId="6EA9508A" w14:textId="77777777" w:rsidR="00761699" w:rsidRPr="00761699" w:rsidRDefault="00761699" w:rsidP="00761699">
            <w:pPr>
              <w:tabs>
                <w:tab w:val="left" w:pos="1418"/>
              </w:tabs>
              <w:rPr>
                <w:i/>
                <w:sz w:val="15"/>
                <w:szCs w:val="15"/>
                <w:lang w:val="en-GB"/>
              </w:rPr>
            </w:pPr>
            <w:r w:rsidRPr="00761699">
              <w:rPr>
                <w:i/>
                <w:sz w:val="15"/>
                <w:szCs w:val="15"/>
                <w:lang w:val="en-GB"/>
              </w:rPr>
              <w:t xml:space="preserve">bpd                 </w:t>
            </w:r>
            <w:r w:rsidRPr="00761699">
              <w:rPr>
                <w:i/>
                <w:sz w:val="15"/>
                <w:szCs w:val="15"/>
                <w:lang w:val="en-GB"/>
              </w:rPr>
              <w:tab/>
              <w:t xml:space="preserve">Barrels per day </w:t>
            </w:r>
          </w:p>
          <w:p w14:paraId="7083B8A3" w14:textId="77777777" w:rsidR="00761699" w:rsidRPr="00761699" w:rsidRDefault="00761699" w:rsidP="00761699">
            <w:pPr>
              <w:tabs>
                <w:tab w:val="left" w:pos="1418"/>
              </w:tabs>
              <w:rPr>
                <w:i/>
                <w:sz w:val="15"/>
                <w:szCs w:val="15"/>
                <w:lang w:val="en-GB"/>
              </w:rPr>
            </w:pPr>
            <w:r w:rsidRPr="00761699">
              <w:rPr>
                <w:i/>
                <w:sz w:val="15"/>
                <w:szCs w:val="15"/>
                <w:lang w:val="en-GB"/>
              </w:rPr>
              <w:t>bps</w:t>
            </w:r>
            <w:r w:rsidRPr="00761699">
              <w:rPr>
                <w:i/>
                <w:sz w:val="15"/>
                <w:szCs w:val="15"/>
                <w:lang w:val="en-GB"/>
              </w:rPr>
              <w:tab/>
              <w:t>Basis points</w:t>
            </w:r>
          </w:p>
          <w:p w14:paraId="084F44D2" w14:textId="77777777" w:rsidR="00761699" w:rsidRPr="00761699" w:rsidRDefault="00761699" w:rsidP="00761699">
            <w:pPr>
              <w:tabs>
                <w:tab w:val="left" w:pos="1418"/>
              </w:tabs>
              <w:rPr>
                <w:i/>
                <w:sz w:val="15"/>
                <w:szCs w:val="15"/>
                <w:lang w:val="en-GB"/>
              </w:rPr>
            </w:pPr>
            <w:r w:rsidRPr="00761699">
              <w:rPr>
                <w:i/>
                <w:sz w:val="15"/>
                <w:szCs w:val="15"/>
                <w:lang w:val="en-GB"/>
              </w:rPr>
              <w:t>BS</w:t>
            </w:r>
            <w:r w:rsidRPr="00761699">
              <w:rPr>
                <w:i/>
                <w:sz w:val="15"/>
                <w:szCs w:val="15"/>
                <w:lang w:val="en-GB"/>
              </w:rPr>
              <w:tab/>
              <w:t>Balance sheet</w:t>
            </w:r>
          </w:p>
          <w:p w14:paraId="640FECA7" w14:textId="77777777" w:rsidR="00761699" w:rsidRPr="00761699" w:rsidRDefault="00761699" w:rsidP="00761699">
            <w:pPr>
              <w:tabs>
                <w:tab w:val="left" w:pos="1418"/>
              </w:tabs>
              <w:rPr>
                <w:i/>
                <w:sz w:val="15"/>
                <w:szCs w:val="15"/>
                <w:lang w:val="en-GB"/>
              </w:rPr>
            </w:pPr>
            <w:r w:rsidRPr="00761699">
              <w:rPr>
                <w:i/>
                <w:sz w:val="15"/>
                <w:szCs w:val="15"/>
                <w:lang w:val="en-GB"/>
              </w:rPr>
              <w:t>c</w:t>
            </w:r>
            <w:r w:rsidRPr="00761699">
              <w:rPr>
                <w:i/>
                <w:sz w:val="15"/>
                <w:szCs w:val="15"/>
                <w:lang w:val="en-GB"/>
              </w:rPr>
              <w:tab/>
              <w:t>Consensus</w:t>
            </w:r>
          </w:p>
          <w:p w14:paraId="51F69DA1" w14:textId="77777777" w:rsidR="00761699" w:rsidRPr="00761699" w:rsidRDefault="00761699" w:rsidP="00761699">
            <w:pPr>
              <w:tabs>
                <w:tab w:val="left" w:pos="1418"/>
              </w:tabs>
              <w:rPr>
                <w:i/>
                <w:sz w:val="15"/>
                <w:szCs w:val="15"/>
                <w:lang w:val="en-GB"/>
              </w:rPr>
            </w:pPr>
            <w:r w:rsidRPr="00761699">
              <w:rPr>
                <w:i/>
                <w:sz w:val="15"/>
                <w:szCs w:val="15"/>
                <w:lang w:val="en-GB"/>
              </w:rPr>
              <w:t>C/A</w:t>
            </w:r>
            <w:r w:rsidRPr="00761699">
              <w:rPr>
                <w:i/>
                <w:sz w:val="15"/>
                <w:szCs w:val="15"/>
                <w:lang w:val="en-GB"/>
              </w:rPr>
              <w:tab/>
              <w:t>Current account</w:t>
            </w:r>
          </w:p>
          <w:p w14:paraId="7D0A16F5" w14:textId="77777777" w:rsidR="00761699" w:rsidRPr="00761699" w:rsidRDefault="00761699" w:rsidP="00761699">
            <w:pPr>
              <w:tabs>
                <w:tab w:val="left" w:pos="1418"/>
              </w:tabs>
              <w:rPr>
                <w:i/>
                <w:sz w:val="15"/>
                <w:szCs w:val="15"/>
                <w:lang w:val="en-GB"/>
              </w:rPr>
            </w:pPr>
            <w:r w:rsidRPr="00761699">
              <w:rPr>
                <w:i/>
                <w:sz w:val="15"/>
                <w:szCs w:val="15"/>
                <w:lang w:val="en-GB"/>
              </w:rPr>
              <w:t>CB</w:t>
            </w:r>
            <w:r w:rsidRPr="00761699">
              <w:rPr>
                <w:i/>
                <w:sz w:val="15"/>
                <w:szCs w:val="15"/>
                <w:lang w:val="en-GB"/>
              </w:rPr>
              <w:tab/>
              <w:t>Central bank</w:t>
            </w:r>
          </w:p>
          <w:p w14:paraId="071F9D4F" w14:textId="77777777" w:rsidR="00761699" w:rsidRPr="00761699" w:rsidRDefault="00761699" w:rsidP="00761699">
            <w:pPr>
              <w:tabs>
                <w:tab w:val="left" w:pos="1418"/>
              </w:tabs>
              <w:rPr>
                <w:i/>
                <w:sz w:val="15"/>
                <w:szCs w:val="15"/>
                <w:lang w:val="en-GB"/>
              </w:rPr>
            </w:pPr>
            <w:r w:rsidRPr="00761699">
              <w:rPr>
                <w:i/>
                <w:sz w:val="15"/>
                <w:szCs w:val="15"/>
                <w:lang w:val="en-GB"/>
              </w:rPr>
              <w:t>CBB</w:t>
            </w:r>
            <w:r w:rsidRPr="00761699">
              <w:rPr>
                <w:i/>
                <w:sz w:val="15"/>
                <w:szCs w:val="15"/>
                <w:lang w:val="en-GB"/>
              </w:rPr>
              <w:tab/>
              <w:t>Central Bank of Bahrain</w:t>
            </w:r>
          </w:p>
          <w:p w14:paraId="62E28D2E" w14:textId="77777777" w:rsidR="00761699" w:rsidRPr="00761699" w:rsidRDefault="00761699" w:rsidP="00761699">
            <w:pPr>
              <w:tabs>
                <w:tab w:val="left" w:pos="1418"/>
              </w:tabs>
              <w:rPr>
                <w:i/>
                <w:sz w:val="15"/>
                <w:szCs w:val="15"/>
                <w:lang w:val="en-GB"/>
              </w:rPr>
            </w:pPr>
            <w:r w:rsidRPr="00761699">
              <w:rPr>
                <w:i/>
                <w:sz w:val="15"/>
                <w:szCs w:val="15"/>
                <w:lang w:val="en-GB"/>
              </w:rPr>
              <w:t>CBK</w:t>
            </w:r>
            <w:r w:rsidRPr="00761699">
              <w:rPr>
                <w:i/>
                <w:sz w:val="15"/>
                <w:szCs w:val="15"/>
                <w:lang w:val="en-GB"/>
              </w:rPr>
              <w:tab/>
              <w:t>Central Bank of Kuwait</w:t>
            </w:r>
          </w:p>
          <w:p w14:paraId="284F015E" w14:textId="77777777" w:rsidR="00761699" w:rsidRPr="00761699" w:rsidRDefault="00761699" w:rsidP="00761699">
            <w:pPr>
              <w:tabs>
                <w:tab w:val="left" w:pos="1418"/>
              </w:tabs>
              <w:rPr>
                <w:i/>
                <w:sz w:val="15"/>
                <w:szCs w:val="15"/>
                <w:lang w:val="en-GB"/>
              </w:rPr>
            </w:pPr>
            <w:r w:rsidRPr="00761699">
              <w:rPr>
                <w:i/>
                <w:sz w:val="15"/>
                <w:szCs w:val="15"/>
                <w:lang w:val="en-GB"/>
              </w:rPr>
              <w:t xml:space="preserve">CBT </w:t>
            </w:r>
            <w:r w:rsidRPr="00761699">
              <w:rPr>
                <w:i/>
                <w:sz w:val="15"/>
                <w:szCs w:val="15"/>
                <w:lang w:val="en-GB"/>
              </w:rPr>
              <w:tab/>
              <w:t>Central Bank of Turkey</w:t>
            </w:r>
          </w:p>
          <w:p w14:paraId="79F43CF3" w14:textId="77777777" w:rsidR="00761699" w:rsidRPr="00761699" w:rsidRDefault="00761699" w:rsidP="00761699">
            <w:pPr>
              <w:tabs>
                <w:tab w:val="left" w:pos="1418"/>
              </w:tabs>
              <w:rPr>
                <w:i/>
                <w:sz w:val="15"/>
                <w:szCs w:val="15"/>
                <w:lang w:val="en-GB"/>
              </w:rPr>
            </w:pPr>
            <w:r w:rsidRPr="00761699">
              <w:rPr>
                <w:i/>
                <w:sz w:val="15"/>
                <w:szCs w:val="15"/>
                <w:lang w:val="en-GB"/>
              </w:rPr>
              <w:t>CDU</w:t>
            </w:r>
            <w:r w:rsidRPr="00761699">
              <w:rPr>
                <w:i/>
                <w:sz w:val="15"/>
                <w:szCs w:val="15"/>
                <w:lang w:val="en-GB"/>
              </w:rPr>
              <w:tab/>
              <w:t>Christian Democratic Union, Germany</w:t>
            </w:r>
          </w:p>
          <w:p w14:paraId="29D33342" w14:textId="77777777" w:rsidR="00761699" w:rsidRPr="00761699" w:rsidRDefault="00761699" w:rsidP="00761699">
            <w:pPr>
              <w:tabs>
                <w:tab w:val="left" w:pos="1418"/>
              </w:tabs>
              <w:rPr>
                <w:i/>
                <w:sz w:val="15"/>
                <w:szCs w:val="15"/>
                <w:lang w:val="en-GB"/>
              </w:rPr>
            </w:pPr>
            <w:r w:rsidRPr="00761699">
              <w:rPr>
                <w:i/>
                <w:sz w:val="15"/>
                <w:szCs w:val="15"/>
                <w:lang w:val="en-GB"/>
              </w:rPr>
              <w:t>CNY</w:t>
            </w:r>
            <w:r w:rsidRPr="00761699">
              <w:rPr>
                <w:i/>
                <w:sz w:val="15"/>
                <w:szCs w:val="15"/>
                <w:lang w:val="en-GB"/>
              </w:rPr>
              <w:tab/>
              <w:t>Chinese Yuan</w:t>
            </w:r>
          </w:p>
          <w:p w14:paraId="266243EB" w14:textId="77777777" w:rsidR="00761699" w:rsidRPr="00761699" w:rsidRDefault="00761699" w:rsidP="00761699">
            <w:pPr>
              <w:tabs>
                <w:tab w:val="left" w:pos="1418"/>
              </w:tabs>
              <w:rPr>
                <w:i/>
                <w:sz w:val="15"/>
                <w:szCs w:val="15"/>
                <w:lang w:val="en-GB"/>
              </w:rPr>
            </w:pPr>
            <w:r w:rsidRPr="00761699">
              <w:rPr>
                <w:i/>
                <w:sz w:val="15"/>
                <w:szCs w:val="15"/>
                <w:lang w:val="en-GB"/>
              </w:rPr>
              <w:t>CPI</w:t>
            </w:r>
            <w:r w:rsidRPr="00761699">
              <w:rPr>
                <w:i/>
                <w:sz w:val="15"/>
                <w:szCs w:val="15"/>
                <w:lang w:val="en-GB"/>
              </w:rPr>
              <w:tab/>
              <w:t>Consumer Price Index</w:t>
            </w:r>
          </w:p>
          <w:p w14:paraId="22D45927" w14:textId="77777777" w:rsidR="00761699" w:rsidRPr="00761699" w:rsidRDefault="00761699" w:rsidP="00761699">
            <w:pPr>
              <w:tabs>
                <w:tab w:val="left" w:pos="1418"/>
              </w:tabs>
              <w:rPr>
                <w:i/>
                <w:sz w:val="15"/>
                <w:szCs w:val="15"/>
                <w:lang w:val="en-GB"/>
              </w:rPr>
            </w:pPr>
            <w:r w:rsidRPr="00761699">
              <w:rPr>
                <w:i/>
                <w:sz w:val="15"/>
                <w:szCs w:val="15"/>
                <w:lang w:val="en-GB"/>
              </w:rPr>
              <w:t>DJIA</w:t>
            </w:r>
            <w:r w:rsidRPr="00761699">
              <w:rPr>
                <w:i/>
                <w:sz w:val="15"/>
                <w:szCs w:val="15"/>
                <w:lang w:val="en-GB"/>
              </w:rPr>
              <w:tab/>
              <w:t>Dow Jones Industrial Average Index</w:t>
            </w:r>
          </w:p>
          <w:p w14:paraId="476CEB49" w14:textId="77777777" w:rsidR="00761699" w:rsidRPr="00761699" w:rsidRDefault="00761699" w:rsidP="00761699">
            <w:pPr>
              <w:tabs>
                <w:tab w:val="left" w:pos="1418"/>
              </w:tabs>
              <w:rPr>
                <w:i/>
                <w:sz w:val="15"/>
                <w:szCs w:val="15"/>
                <w:lang w:val="en-GB"/>
              </w:rPr>
            </w:pPr>
            <w:r w:rsidRPr="00761699">
              <w:rPr>
                <w:i/>
                <w:sz w:val="15"/>
                <w:szCs w:val="15"/>
                <w:lang w:val="en-GB"/>
              </w:rPr>
              <w:t>DJEM</w:t>
            </w:r>
            <w:r w:rsidRPr="00761699">
              <w:rPr>
                <w:i/>
                <w:sz w:val="15"/>
                <w:szCs w:val="15"/>
                <w:lang w:val="en-GB"/>
              </w:rPr>
              <w:tab/>
              <w:t>Dow Jones Emerging Markets Index</w:t>
            </w:r>
          </w:p>
          <w:p w14:paraId="388B1940" w14:textId="77777777" w:rsidR="00761699" w:rsidRPr="00761699" w:rsidRDefault="00761699" w:rsidP="00761699">
            <w:pPr>
              <w:tabs>
                <w:tab w:val="left" w:pos="1418"/>
              </w:tabs>
              <w:rPr>
                <w:i/>
                <w:sz w:val="15"/>
                <w:szCs w:val="15"/>
                <w:lang w:val="en-GB"/>
              </w:rPr>
            </w:pPr>
            <w:r w:rsidRPr="00761699">
              <w:rPr>
                <w:i/>
                <w:sz w:val="15"/>
                <w:szCs w:val="15"/>
                <w:lang w:val="en-GB"/>
              </w:rPr>
              <w:t>d-o-d</w:t>
            </w:r>
            <w:r w:rsidRPr="00761699">
              <w:rPr>
                <w:i/>
                <w:sz w:val="15"/>
                <w:szCs w:val="15"/>
                <w:lang w:val="en-GB"/>
              </w:rPr>
              <w:tab/>
              <w:t>Day-on-day</w:t>
            </w:r>
          </w:p>
          <w:p w14:paraId="4B547BE6" w14:textId="77777777" w:rsidR="00761699" w:rsidRPr="00761699" w:rsidRDefault="00761699" w:rsidP="00761699">
            <w:pPr>
              <w:tabs>
                <w:tab w:val="left" w:pos="1418"/>
              </w:tabs>
              <w:rPr>
                <w:i/>
                <w:sz w:val="15"/>
                <w:szCs w:val="15"/>
                <w:lang w:val="en-GB"/>
              </w:rPr>
            </w:pPr>
            <w:r w:rsidRPr="00761699">
              <w:rPr>
                <w:i/>
                <w:sz w:val="15"/>
                <w:szCs w:val="15"/>
                <w:lang w:val="en-GB"/>
              </w:rPr>
              <w:t>DXY</w:t>
            </w:r>
            <w:r w:rsidRPr="00761699">
              <w:rPr>
                <w:i/>
                <w:sz w:val="15"/>
                <w:szCs w:val="15"/>
                <w:lang w:val="en-GB"/>
              </w:rPr>
              <w:tab/>
              <w:t>US Dollar Index</w:t>
            </w:r>
          </w:p>
          <w:p w14:paraId="0322039F" w14:textId="77777777" w:rsidR="00761699" w:rsidRPr="00761699" w:rsidRDefault="00761699" w:rsidP="00761699">
            <w:pPr>
              <w:tabs>
                <w:tab w:val="left" w:pos="1418"/>
              </w:tabs>
              <w:rPr>
                <w:i/>
                <w:sz w:val="15"/>
                <w:szCs w:val="15"/>
                <w:lang w:val="en-GB"/>
              </w:rPr>
            </w:pPr>
            <w:r w:rsidRPr="00761699">
              <w:rPr>
                <w:i/>
                <w:sz w:val="15"/>
                <w:szCs w:val="15"/>
                <w:lang w:val="en-GB"/>
              </w:rPr>
              <w:t>EC</w:t>
            </w:r>
            <w:r w:rsidRPr="00761699">
              <w:rPr>
                <w:i/>
                <w:sz w:val="15"/>
                <w:szCs w:val="15"/>
                <w:lang w:val="en-GB"/>
              </w:rPr>
              <w:tab/>
              <w:t>European Commission</w:t>
            </w:r>
          </w:p>
          <w:p w14:paraId="4AF18ECD" w14:textId="77777777" w:rsidR="00761699" w:rsidRPr="00761699" w:rsidRDefault="00761699" w:rsidP="00761699">
            <w:pPr>
              <w:tabs>
                <w:tab w:val="left" w:pos="1418"/>
              </w:tabs>
              <w:rPr>
                <w:i/>
                <w:sz w:val="15"/>
                <w:szCs w:val="15"/>
                <w:lang w:val="en-GB"/>
              </w:rPr>
            </w:pPr>
            <w:r w:rsidRPr="00761699">
              <w:rPr>
                <w:i/>
                <w:sz w:val="15"/>
                <w:szCs w:val="15"/>
                <w:lang w:val="en-GB"/>
              </w:rPr>
              <w:t>ECB</w:t>
            </w:r>
            <w:r w:rsidRPr="00761699">
              <w:rPr>
                <w:i/>
                <w:sz w:val="15"/>
                <w:szCs w:val="15"/>
                <w:lang w:val="en-GB"/>
              </w:rPr>
              <w:tab/>
              <w:t>European Central Bank</w:t>
            </w:r>
          </w:p>
          <w:p w14:paraId="3000367A" w14:textId="77777777" w:rsidR="00761699" w:rsidRPr="00761699" w:rsidRDefault="00761699" w:rsidP="00761699">
            <w:pPr>
              <w:tabs>
                <w:tab w:val="left" w:pos="1418"/>
              </w:tabs>
              <w:rPr>
                <w:i/>
                <w:sz w:val="15"/>
                <w:szCs w:val="15"/>
                <w:lang w:val="en-GB"/>
              </w:rPr>
            </w:pPr>
            <w:r w:rsidRPr="00761699">
              <w:rPr>
                <w:i/>
                <w:sz w:val="15"/>
                <w:szCs w:val="15"/>
                <w:lang w:val="en-GB"/>
              </w:rPr>
              <w:t>ECJ</w:t>
            </w:r>
            <w:r w:rsidRPr="00761699">
              <w:rPr>
                <w:i/>
                <w:sz w:val="15"/>
                <w:szCs w:val="15"/>
                <w:lang w:val="en-GB"/>
              </w:rPr>
              <w:tab/>
              <w:t>European Court of Justice</w:t>
            </w:r>
          </w:p>
          <w:p w14:paraId="1336B54C" w14:textId="77777777" w:rsidR="00761699" w:rsidRPr="00761699" w:rsidRDefault="00761699" w:rsidP="00761699">
            <w:pPr>
              <w:tabs>
                <w:tab w:val="left" w:pos="1418"/>
              </w:tabs>
              <w:rPr>
                <w:i/>
                <w:sz w:val="15"/>
                <w:szCs w:val="15"/>
                <w:lang w:val="en-GB"/>
              </w:rPr>
            </w:pPr>
            <w:r w:rsidRPr="00761699">
              <w:rPr>
                <w:i/>
                <w:sz w:val="15"/>
                <w:szCs w:val="15"/>
                <w:lang w:val="en-GB"/>
              </w:rPr>
              <w:t>EIA</w:t>
            </w:r>
            <w:r w:rsidRPr="00761699">
              <w:rPr>
                <w:i/>
                <w:sz w:val="15"/>
                <w:szCs w:val="15"/>
                <w:lang w:val="en-GB"/>
              </w:rPr>
              <w:tab/>
              <w:t>US Energy Information Agency</w:t>
            </w:r>
          </w:p>
          <w:p w14:paraId="34D5E952" w14:textId="77777777" w:rsidR="00761699" w:rsidRPr="00761699" w:rsidRDefault="00761699" w:rsidP="00761699">
            <w:pPr>
              <w:tabs>
                <w:tab w:val="left" w:pos="1418"/>
              </w:tabs>
              <w:rPr>
                <w:i/>
                <w:sz w:val="15"/>
                <w:szCs w:val="15"/>
                <w:lang w:val="en-GB"/>
              </w:rPr>
            </w:pPr>
            <w:r w:rsidRPr="00761699">
              <w:rPr>
                <w:i/>
                <w:sz w:val="15"/>
                <w:szCs w:val="15"/>
                <w:lang w:val="en-GB"/>
              </w:rPr>
              <w:t>EM</w:t>
            </w:r>
            <w:r w:rsidRPr="00761699">
              <w:rPr>
                <w:i/>
                <w:sz w:val="15"/>
                <w:szCs w:val="15"/>
                <w:lang w:val="en-GB"/>
              </w:rPr>
              <w:tab/>
              <w:t>Emerging Markets</w:t>
            </w:r>
          </w:p>
          <w:p w14:paraId="0D64B7EC" w14:textId="77777777" w:rsidR="00761699" w:rsidRPr="00761699" w:rsidRDefault="00761699" w:rsidP="00761699">
            <w:pPr>
              <w:tabs>
                <w:tab w:val="left" w:pos="1418"/>
              </w:tabs>
              <w:rPr>
                <w:i/>
                <w:sz w:val="15"/>
                <w:szCs w:val="15"/>
                <w:lang w:val="en-GB"/>
              </w:rPr>
            </w:pPr>
            <w:r w:rsidRPr="00761699">
              <w:rPr>
                <w:i/>
                <w:sz w:val="15"/>
                <w:szCs w:val="15"/>
                <w:lang w:val="en-GB"/>
              </w:rPr>
              <w:t>EP</w:t>
            </w:r>
            <w:r w:rsidRPr="00761699">
              <w:rPr>
                <w:i/>
                <w:sz w:val="15"/>
                <w:szCs w:val="15"/>
                <w:lang w:val="en-GB"/>
              </w:rPr>
              <w:tab/>
              <w:t>European Parliament</w:t>
            </w:r>
          </w:p>
          <w:p w14:paraId="6BF096FF" w14:textId="77777777" w:rsidR="00761699" w:rsidRPr="00761699" w:rsidRDefault="00761699" w:rsidP="00761699">
            <w:pPr>
              <w:tabs>
                <w:tab w:val="left" w:pos="1418"/>
              </w:tabs>
              <w:rPr>
                <w:i/>
                <w:sz w:val="15"/>
                <w:szCs w:val="15"/>
                <w:lang w:val="en-GB"/>
              </w:rPr>
            </w:pPr>
            <w:r w:rsidRPr="00761699">
              <w:rPr>
                <w:i/>
                <w:sz w:val="15"/>
                <w:szCs w:val="15"/>
                <w:lang w:val="en-GB"/>
              </w:rPr>
              <w:t>EPS</w:t>
            </w:r>
            <w:r w:rsidRPr="00761699">
              <w:rPr>
                <w:i/>
                <w:sz w:val="15"/>
                <w:szCs w:val="15"/>
                <w:lang w:val="en-GB"/>
              </w:rPr>
              <w:tab/>
              <w:t>Earnings per share</w:t>
            </w:r>
          </w:p>
          <w:p w14:paraId="07DDB2AB" w14:textId="77777777" w:rsidR="00761699" w:rsidRPr="005A2824" w:rsidRDefault="00761699" w:rsidP="00761699">
            <w:pPr>
              <w:tabs>
                <w:tab w:val="left" w:pos="1418"/>
              </w:tabs>
              <w:rPr>
                <w:i/>
                <w:sz w:val="15"/>
                <w:szCs w:val="15"/>
                <w:lang w:val="es-ES"/>
              </w:rPr>
            </w:pPr>
            <w:r w:rsidRPr="005A2824">
              <w:rPr>
                <w:i/>
                <w:sz w:val="15"/>
                <w:szCs w:val="15"/>
                <w:lang w:val="es-ES"/>
              </w:rPr>
              <w:t>EU</w:t>
            </w:r>
            <w:r w:rsidRPr="005A2824">
              <w:rPr>
                <w:i/>
                <w:sz w:val="15"/>
                <w:szCs w:val="15"/>
                <w:lang w:val="es-ES"/>
              </w:rPr>
              <w:tab/>
            </w:r>
            <w:proofErr w:type="spellStart"/>
            <w:r w:rsidRPr="005A2824">
              <w:rPr>
                <w:i/>
                <w:sz w:val="15"/>
                <w:szCs w:val="15"/>
                <w:lang w:val="es-ES"/>
              </w:rPr>
              <w:t>European</w:t>
            </w:r>
            <w:proofErr w:type="spellEnd"/>
            <w:r w:rsidRPr="005A2824">
              <w:rPr>
                <w:i/>
                <w:sz w:val="15"/>
                <w:szCs w:val="15"/>
                <w:lang w:val="es-ES"/>
              </w:rPr>
              <w:t xml:space="preserve"> </w:t>
            </w:r>
            <w:proofErr w:type="spellStart"/>
            <w:r w:rsidRPr="005A2824">
              <w:rPr>
                <w:i/>
                <w:sz w:val="15"/>
                <w:szCs w:val="15"/>
                <w:lang w:val="es-ES"/>
              </w:rPr>
              <w:t>Union</w:t>
            </w:r>
            <w:proofErr w:type="spellEnd"/>
          </w:p>
          <w:p w14:paraId="5F1C11AD" w14:textId="77777777" w:rsidR="00761699" w:rsidRPr="005A2824" w:rsidRDefault="00761699" w:rsidP="00761699">
            <w:pPr>
              <w:tabs>
                <w:tab w:val="left" w:pos="1418"/>
              </w:tabs>
              <w:rPr>
                <w:i/>
                <w:sz w:val="15"/>
                <w:szCs w:val="15"/>
                <w:lang w:val="es-ES"/>
              </w:rPr>
            </w:pPr>
            <w:r w:rsidRPr="005A2824">
              <w:rPr>
                <w:i/>
                <w:sz w:val="15"/>
                <w:szCs w:val="15"/>
                <w:lang w:val="es-ES"/>
              </w:rPr>
              <w:t>EUR</w:t>
            </w:r>
            <w:r w:rsidRPr="005A2824">
              <w:rPr>
                <w:i/>
                <w:sz w:val="15"/>
                <w:szCs w:val="15"/>
                <w:lang w:val="es-ES"/>
              </w:rPr>
              <w:tab/>
            </w:r>
            <w:proofErr w:type="gramStart"/>
            <w:r w:rsidRPr="005A2824">
              <w:rPr>
                <w:i/>
                <w:sz w:val="15"/>
                <w:szCs w:val="15"/>
                <w:lang w:val="es-ES"/>
              </w:rPr>
              <w:t>Euro</w:t>
            </w:r>
            <w:proofErr w:type="gramEnd"/>
          </w:p>
          <w:p w14:paraId="52DF0598" w14:textId="77777777" w:rsidR="00761699" w:rsidRPr="005A2824" w:rsidRDefault="00761699" w:rsidP="00761699">
            <w:pPr>
              <w:tabs>
                <w:tab w:val="left" w:pos="1418"/>
              </w:tabs>
              <w:rPr>
                <w:i/>
                <w:sz w:val="15"/>
                <w:szCs w:val="15"/>
                <w:lang w:val="es-ES"/>
              </w:rPr>
            </w:pPr>
            <w:r w:rsidRPr="005A2824">
              <w:rPr>
                <w:i/>
                <w:sz w:val="15"/>
                <w:szCs w:val="15"/>
                <w:lang w:val="es-ES"/>
              </w:rPr>
              <w:t>EZ</w:t>
            </w:r>
            <w:r w:rsidRPr="005A2824">
              <w:rPr>
                <w:i/>
                <w:sz w:val="15"/>
                <w:szCs w:val="15"/>
                <w:lang w:val="es-ES"/>
              </w:rPr>
              <w:tab/>
            </w:r>
            <w:proofErr w:type="spellStart"/>
            <w:r w:rsidRPr="005A2824">
              <w:rPr>
                <w:i/>
                <w:sz w:val="15"/>
                <w:szCs w:val="15"/>
                <w:lang w:val="es-ES"/>
              </w:rPr>
              <w:t>Eurozone</w:t>
            </w:r>
            <w:proofErr w:type="spellEnd"/>
          </w:p>
          <w:p w14:paraId="50E679B3" w14:textId="77777777" w:rsidR="00761699" w:rsidRPr="00761699" w:rsidRDefault="00761699" w:rsidP="00761699">
            <w:pPr>
              <w:tabs>
                <w:tab w:val="left" w:pos="1418"/>
              </w:tabs>
              <w:rPr>
                <w:i/>
                <w:sz w:val="15"/>
                <w:szCs w:val="15"/>
                <w:lang w:val="en-GB"/>
              </w:rPr>
            </w:pPr>
            <w:r w:rsidRPr="00761699">
              <w:rPr>
                <w:i/>
                <w:sz w:val="15"/>
                <w:szCs w:val="15"/>
                <w:lang w:val="en-GB"/>
              </w:rPr>
              <w:t>Fed</w:t>
            </w:r>
            <w:r w:rsidRPr="00761699">
              <w:rPr>
                <w:i/>
                <w:sz w:val="15"/>
                <w:szCs w:val="15"/>
                <w:lang w:val="en-GB"/>
              </w:rPr>
              <w:tab/>
              <w:t>US Federal Reserve</w:t>
            </w:r>
          </w:p>
          <w:p w14:paraId="34D7ADEE" w14:textId="77777777" w:rsidR="00761699" w:rsidRPr="00761699" w:rsidRDefault="00761699" w:rsidP="00761699">
            <w:pPr>
              <w:tabs>
                <w:tab w:val="left" w:pos="1418"/>
              </w:tabs>
              <w:rPr>
                <w:i/>
                <w:sz w:val="15"/>
                <w:szCs w:val="15"/>
                <w:lang w:val="en-GB"/>
              </w:rPr>
            </w:pPr>
            <w:r w:rsidRPr="00761699">
              <w:rPr>
                <w:i/>
                <w:sz w:val="15"/>
                <w:szCs w:val="15"/>
                <w:lang w:val="en-GB"/>
              </w:rPr>
              <w:t>FOMC</w:t>
            </w:r>
            <w:r w:rsidRPr="00761699">
              <w:rPr>
                <w:i/>
                <w:sz w:val="15"/>
                <w:szCs w:val="15"/>
                <w:lang w:val="en-GB"/>
              </w:rPr>
              <w:tab/>
              <w:t>US Federal Open Market Committee</w:t>
            </w:r>
          </w:p>
          <w:p w14:paraId="51385E80" w14:textId="77777777" w:rsidR="00761699" w:rsidRPr="00761699" w:rsidRDefault="00761699" w:rsidP="00761699">
            <w:pPr>
              <w:tabs>
                <w:tab w:val="left" w:pos="1418"/>
              </w:tabs>
              <w:rPr>
                <w:i/>
                <w:sz w:val="15"/>
                <w:szCs w:val="15"/>
                <w:lang w:val="en-GB"/>
              </w:rPr>
            </w:pPr>
            <w:r w:rsidRPr="00761699">
              <w:rPr>
                <w:i/>
                <w:sz w:val="15"/>
                <w:szCs w:val="15"/>
                <w:lang w:val="en-GB"/>
              </w:rPr>
              <w:t>FRB</w:t>
            </w:r>
            <w:r w:rsidRPr="00761699">
              <w:rPr>
                <w:i/>
                <w:sz w:val="15"/>
                <w:szCs w:val="15"/>
                <w:lang w:val="en-GB"/>
              </w:rPr>
              <w:tab/>
              <w:t>US Federal Reserve Board</w:t>
            </w:r>
          </w:p>
          <w:p w14:paraId="7A8E2292" w14:textId="77777777" w:rsidR="00761699" w:rsidRPr="00761699" w:rsidRDefault="00761699" w:rsidP="00761699">
            <w:pPr>
              <w:tabs>
                <w:tab w:val="left" w:pos="1418"/>
              </w:tabs>
              <w:rPr>
                <w:i/>
                <w:sz w:val="15"/>
                <w:szCs w:val="15"/>
                <w:lang w:val="en-GB"/>
              </w:rPr>
            </w:pPr>
            <w:r w:rsidRPr="00761699">
              <w:rPr>
                <w:i/>
                <w:sz w:val="15"/>
                <w:szCs w:val="15"/>
                <w:lang w:val="en-GB"/>
              </w:rPr>
              <w:t>FX</w:t>
            </w:r>
            <w:r w:rsidRPr="00761699">
              <w:rPr>
                <w:i/>
                <w:sz w:val="15"/>
                <w:szCs w:val="15"/>
                <w:lang w:val="en-GB"/>
              </w:rPr>
              <w:tab/>
              <w:t>Foreign exchange</w:t>
            </w:r>
          </w:p>
          <w:p w14:paraId="39D14595" w14:textId="77777777" w:rsidR="00761699" w:rsidRPr="00761699" w:rsidRDefault="00761699" w:rsidP="00761699">
            <w:pPr>
              <w:tabs>
                <w:tab w:val="left" w:pos="1418"/>
              </w:tabs>
              <w:rPr>
                <w:i/>
                <w:sz w:val="15"/>
                <w:szCs w:val="15"/>
                <w:lang w:val="en-GB"/>
              </w:rPr>
            </w:pPr>
            <w:r w:rsidRPr="00761699">
              <w:rPr>
                <w:i/>
                <w:sz w:val="15"/>
                <w:szCs w:val="15"/>
                <w:lang w:val="en-GB"/>
              </w:rPr>
              <w:t>FY</w:t>
            </w:r>
            <w:r w:rsidRPr="00761699">
              <w:rPr>
                <w:i/>
                <w:sz w:val="15"/>
                <w:szCs w:val="15"/>
                <w:lang w:val="en-GB"/>
              </w:rPr>
              <w:tab/>
              <w:t>Fiscal Year</w:t>
            </w:r>
          </w:p>
          <w:p w14:paraId="2C67396D" w14:textId="77777777" w:rsidR="00761699" w:rsidRPr="00761699" w:rsidRDefault="00761699" w:rsidP="00761699">
            <w:pPr>
              <w:tabs>
                <w:tab w:val="left" w:pos="1418"/>
              </w:tabs>
              <w:rPr>
                <w:i/>
                <w:sz w:val="15"/>
                <w:szCs w:val="15"/>
                <w:lang w:val="en-GB"/>
              </w:rPr>
            </w:pPr>
            <w:r w:rsidRPr="00761699">
              <w:rPr>
                <w:i/>
                <w:sz w:val="15"/>
                <w:szCs w:val="15"/>
                <w:lang w:val="en-GB"/>
              </w:rPr>
              <w:t>GCC</w:t>
            </w:r>
            <w:r w:rsidRPr="00761699">
              <w:rPr>
                <w:i/>
                <w:sz w:val="15"/>
                <w:szCs w:val="15"/>
                <w:lang w:val="en-GB"/>
              </w:rPr>
              <w:tab/>
              <w:t xml:space="preserve">Gulf Cooperation Council </w:t>
            </w:r>
          </w:p>
          <w:p w14:paraId="0F12CB57" w14:textId="77777777" w:rsidR="00761699" w:rsidRPr="00761699" w:rsidRDefault="00761699" w:rsidP="00761699">
            <w:pPr>
              <w:tabs>
                <w:tab w:val="left" w:pos="1418"/>
              </w:tabs>
              <w:rPr>
                <w:i/>
                <w:sz w:val="15"/>
                <w:szCs w:val="15"/>
                <w:lang w:val="en-GB"/>
              </w:rPr>
            </w:pPr>
            <w:r w:rsidRPr="00761699">
              <w:rPr>
                <w:i/>
                <w:sz w:val="15"/>
                <w:szCs w:val="15"/>
                <w:lang w:val="en-GB"/>
              </w:rPr>
              <w:t>GBP</w:t>
            </w:r>
            <w:r w:rsidRPr="00761699">
              <w:rPr>
                <w:i/>
                <w:sz w:val="15"/>
                <w:szCs w:val="15"/>
                <w:lang w:val="en-GB"/>
              </w:rPr>
              <w:tab/>
              <w:t>British pound</w:t>
            </w:r>
          </w:p>
          <w:p w14:paraId="5F0F79AF" w14:textId="77777777" w:rsidR="00761699" w:rsidRPr="00761699" w:rsidRDefault="00761699" w:rsidP="00761699">
            <w:pPr>
              <w:tabs>
                <w:tab w:val="left" w:pos="1418"/>
              </w:tabs>
              <w:rPr>
                <w:i/>
                <w:sz w:val="15"/>
                <w:szCs w:val="15"/>
                <w:lang w:val="en-GB"/>
              </w:rPr>
            </w:pPr>
            <w:r w:rsidRPr="00761699">
              <w:rPr>
                <w:i/>
                <w:sz w:val="15"/>
                <w:szCs w:val="15"/>
                <w:lang w:val="en-GB"/>
              </w:rPr>
              <w:t>GDP</w:t>
            </w:r>
            <w:r w:rsidRPr="00761699">
              <w:rPr>
                <w:i/>
                <w:sz w:val="15"/>
                <w:szCs w:val="15"/>
                <w:lang w:val="en-GB"/>
              </w:rPr>
              <w:tab/>
              <w:t>Gross domestic product</w:t>
            </w:r>
          </w:p>
          <w:p w14:paraId="6FBC0770" w14:textId="77777777" w:rsidR="00761699" w:rsidRPr="00761699" w:rsidRDefault="00761699" w:rsidP="00761699">
            <w:pPr>
              <w:tabs>
                <w:tab w:val="left" w:pos="1418"/>
              </w:tabs>
              <w:rPr>
                <w:i/>
                <w:sz w:val="15"/>
                <w:szCs w:val="15"/>
                <w:lang w:val="en-GB"/>
              </w:rPr>
            </w:pPr>
            <w:r w:rsidRPr="00761699">
              <w:rPr>
                <w:i/>
                <w:sz w:val="15"/>
                <w:szCs w:val="15"/>
                <w:lang w:val="en-GB"/>
              </w:rPr>
              <w:t>IMF</w:t>
            </w:r>
            <w:r w:rsidRPr="00761699">
              <w:rPr>
                <w:i/>
                <w:sz w:val="15"/>
                <w:szCs w:val="15"/>
                <w:lang w:val="en-GB"/>
              </w:rPr>
              <w:tab/>
              <w:t>International Monetary Fund</w:t>
            </w:r>
          </w:p>
          <w:p w14:paraId="1B763DDD" w14:textId="77777777" w:rsidR="00761699" w:rsidRPr="00761699" w:rsidRDefault="00761699" w:rsidP="00761699">
            <w:pPr>
              <w:tabs>
                <w:tab w:val="left" w:pos="1418"/>
              </w:tabs>
              <w:rPr>
                <w:i/>
                <w:sz w:val="15"/>
                <w:szCs w:val="15"/>
                <w:lang w:val="en-GB"/>
              </w:rPr>
            </w:pPr>
            <w:r w:rsidRPr="00761699">
              <w:rPr>
                <w:i/>
                <w:sz w:val="15"/>
                <w:szCs w:val="15"/>
                <w:lang w:val="en-GB"/>
              </w:rPr>
              <w:t>INR</w:t>
            </w:r>
            <w:r w:rsidRPr="00761699">
              <w:rPr>
                <w:i/>
                <w:sz w:val="15"/>
                <w:szCs w:val="15"/>
                <w:lang w:val="en-GB"/>
              </w:rPr>
              <w:tab/>
              <w:t>Indian Rupee</w:t>
            </w:r>
          </w:p>
          <w:p w14:paraId="22300999" w14:textId="77777777" w:rsidR="00761699" w:rsidRPr="00761699" w:rsidRDefault="00761699" w:rsidP="00761699">
            <w:pPr>
              <w:tabs>
                <w:tab w:val="left" w:pos="1418"/>
              </w:tabs>
              <w:rPr>
                <w:i/>
                <w:sz w:val="15"/>
                <w:szCs w:val="15"/>
                <w:lang w:val="en-GB"/>
              </w:rPr>
            </w:pPr>
            <w:r w:rsidRPr="00761699">
              <w:rPr>
                <w:i/>
                <w:sz w:val="15"/>
                <w:szCs w:val="15"/>
                <w:lang w:val="en-GB"/>
              </w:rPr>
              <w:t>IPO</w:t>
            </w:r>
            <w:r w:rsidRPr="00761699">
              <w:rPr>
                <w:i/>
                <w:sz w:val="15"/>
                <w:szCs w:val="15"/>
                <w:lang w:val="en-GB"/>
              </w:rPr>
              <w:tab/>
              <w:t>Initial public offering</w:t>
            </w:r>
          </w:p>
          <w:p w14:paraId="27ED02E8" w14:textId="77777777" w:rsidR="00761699" w:rsidRPr="00761699" w:rsidRDefault="00761699" w:rsidP="00761699">
            <w:pPr>
              <w:tabs>
                <w:tab w:val="left" w:pos="1418"/>
              </w:tabs>
              <w:rPr>
                <w:i/>
                <w:sz w:val="15"/>
                <w:szCs w:val="15"/>
                <w:lang w:val="en-GB"/>
              </w:rPr>
            </w:pPr>
            <w:r w:rsidRPr="00761699">
              <w:rPr>
                <w:i/>
                <w:sz w:val="15"/>
                <w:szCs w:val="15"/>
                <w:lang w:val="en-GB"/>
              </w:rPr>
              <w:t>IRR</w:t>
            </w:r>
            <w:r w:rsidRPr="00761699">
              <w:rPr>
                <w:i/>
                <w:sz w:val="15"/>
                <w:szCs w:val="15"/>
                <w:lang w:val="en-GB"/>
              </w:rPr>
              <w:tab/>
              <w:t>Iranian Rial</w:t>
            </w:r>
          </w:p>
          <w:p w14:paraId="4A954D55" w14:textId="68608860" w:rsidR="00761699" w:rsidRDefault="00761699" w:rsidP="00761699">
            <w:pPr>
              <w:tabs>
                <w:tab w:val="left" w:pos="1418"/>
              </w:tabs>
              <w:rPr>
                <w:i/>
                <w:sz w:val="15"/>
                <w:szCs w:val="15"/>
                <w:lang w:val="en-GB"/>
              </w:rPr>
            </w:pPr>
            <w:r w:rsidRPr="00761699">
              <w:rPr>
                <w:i/>
                <w:sz w:val="15"/>
                <w:szCs w:val="15"/>
                <w:lang w:val="en-GB"/>
              </w:rPr>
              <w:t>JPY</w:t>
            </w:r>
            <w:r w:rsidRPr="00761699">
              <w:rPr>
                <w:i/>
                <w:sz w:val="15"/>
                <w:szCs w:val="15"/>
                <w:lang w:val="en-GB"/>
              </w:rPr>
              <w:tab/>
              <w:t>Japanese yen</w:t>
            </w:r>
          </w:p>
          <w:p w14:paraId="2F784E88" w14:textId="77777777" w:rsidR="00761699" w:rsidRPr="004F58ED" w:rsidRDefault="00761699" w:rsidP="00761699">
            <w:pPr>
              <w:ind w:left="1440" w:hanging="1450"/>
              <w:rPr>
                <w:iCs/>
                <w:sz w:val="15"/>
                <w:szCs w:val="15"/>
                <w:lang w:val="en-GB"/>
              </w:rPr>
            </w:pPr>
            <w:r w:rsidRPr="004F58ED">
              <w:rPr>
                <w:i/>
                <w:sz w:val="15"/>
                <w:szCs w:val="15"/>
                <w:lang w:val="en-GB"/>
              </w:rPr>
              <w:t>k</w:t>
            </w:r>
            <w:r w:rsidRPr="004F58ED">
              <w:rPr>
                <w:i/>
                <w:sz w:val="15"/>
                <w:szCs w:val="15"/>
                <w:lang w:val="en-GB"/>
              </w:rPr>
              <w:tab/>
            </w:r>
            <w:r w:rsidRPr="004F58ED">
              <w:rPr>
                <w:iCs/>
                <w:sz w:val="15"/>
                <w:szCs w:val="15"/>
                <w:lang w:val="en-GB"/>
              </w:rPr>
              <w:t>thousand</w:t>
            </w:r>
          </w:p>
          <w:p w14:paraId="4C9B83C7" w14:textId="620F27F5" w:rsidR="00AB0DF9" w:rsidRPr="00B87BBE" w:rsidRDefault="00761699" w:rsidP="00761699">
            <w:pPr>
              <w:ind w:left="1440" w:hanging="1450"/>
              <w:rPr>
                <w:i/>
                <w:sz w:val="15"/>
                <w:szCs w:val="15"/>
                <w:lang w:val="en-GB"/>
              </w:rPr>
            </w:pPr>
            <w:r w:rsidRPr="00761699">
              <w:rPr>
                <w:i/>
                <w:sz w:val="15"/>
                <w:szCs w:val="15"/>
                <w:lang w:val="en-GB"/>
              </w:rPr>
              <w:t>KSA</w:t>
            </w:r>
            <w:r w:rsidRPr="00761699">
              <w:rPr>
                <w:i/>
                <w:sz w:val="15"/>
                <w:szCs w:val="15"/>
                <w:lang w:val="en-GB"/>
              </w:rPr>
              <w:tab/>
              <w:t>Kingdom of Saudi Arabi</w:t>
            </w:r>
            <w:r>
              <w:rPr>
                <w:i/>
                <w:sz w:val="15"/>
                <w:szCs w:val="15"/>
                <w:lang w:val="en-GB"/>
              </w:rPr>
              <w:t>a</w:t>
            </w:r>
          </w:p>
        </w:tc>
        <w:tc>
          <w:tcPr>
            <w:tcW w:w="6075" w:type="dxa"/>
          </w:tcPr>
          <w:p w14:paraId="3D7E7200" w14:textId="46061BE7" w:rsidR="00761699" w:rsidRPr="00761699" w:rsidRDefault="00761699" w:rsidP="00B4750C">
            <w:pPr>
              <w:tabs>
                <w:tab w:val="left" w:pos="720"/>
                <w:tab w:val="left" w:pos="1440"/>
                <w:tab w:val="left" w:pos="2160"/>
                <w:tab w:val="left" w:pos="2880"/>
                <w:tab w:val="left" w:pos="3600"/>
                <w:tab w:val="left" w:pos="4320"/>
              </w:tabs>
              <w:ind w:left="1440" w:hanging="1450"/>
              <w:rPr>
                <w:i/>
                <w:sz w:val="15"/>
                <w:szCs w:val="15"/>
                <w:lang w:val="en-GB"/>
              </w:rPr>
            </w:pPr>
            <w:r w:rsidRPr="00761699">
              <w:rPr>
                <w:i/>
                <w:sz w:val="15"/>
                <w:szCs w:val="15"/>
                <w:lang w:val="en-GB"/>
              </w:rPr>
              <w:t>LN</w:t>
            </w:r>
            <w:r w:rsidRPr="00761699">
              <w:rPr>
                <w:i/>
                <w:sz w:val="15"/>
                <w:szCs w:val="15"/>
                <w:lang w:val="en-GB"/>
              </w:rPr>
              <w:tab/>
              <w:t>Northern League, Italy</w:t>
            </w:r>
            <w:r w:rsidR="00B4750C">
              <w:rPr>
                <w:i/>
                <w:sz w:val="15"/>
                <w:szCs w:val="15"/>
                <w:lang w:val="en-GB"/>
              </w:rPr>
              <w:tab/>
            </w:r>
            <w:r w:rsidR="00B4750C">
              <w:rPr>
                <w:i/>
                <w:sz w:val="15"/>
                <w:szCs w:val="15"/>
                <w:lang w:val="en-GB"/>
              </w:rPr>
              <w:tab/>
            </w:r>
            <w:r w:rsidR="00B4750C">
              <w:rPr>
                <w:i/>
                <w:sz w:val="15"/>
                <w:szCs w:val="15"/>
                <w:lang w:val="en-GB"/>
              </w:rPr>
              <w:tab/>
            </w:r>
            <w:r w:rsidR="00B4750C">
              <w:rPr>
                <w:i/>
                <w:sz w:val="15"/>
                <w:szCs w:val="15"/>
                <w:lang w:val="en-GB"/>
              </w:rPr>
              <w:tab/>
            </w:r>
            <w:r w:rsidR="00B4750C">
              <w:rPr>
                <w:i/>
                <w:sz w:val="15"/>
                <w:szCs w:val="15"/>
                <w:lang w:val="en-GB"/>
              </w:rPr>
              <w:tab/>
            </w:r>
          </w:p>
          <w:p w14:paraId="4C1E325A" w14:textId="36E83288" w:rsidR="00761699" w:rsidRDefault="00761699" w:rsidP="00761699">
            <w:pPr>
              <w:ind w:left="1440" w:hanging="1450"/>
              <w:rPr>
                <w:i/>
                <w:sz w:val="15"/>
                <w:szCs w:val="15"/>
                <w:lang w:val="en-GB"/>
              </w:rPr>
            </w:pPr>
            <w:r w:rsidRPr="00761699">
              <w:rPr>
                <w:i/>
                <w:sz w:val="15"/>
                <w:szCs w:val="15"/>
                <w:lang w:val="en-GB"/>
              </w:rPr>
              <w:t>M5S</w:t>
            </w:r>
            <w:r w:rsidRPr="00761699">
              <w:rPr>
                <w:i/>
                <w:sz w:val="15"/>
                <w:szCs w:val="15"/>
                <w:lang w:val="en-GB"/>
              </w:rPr>
              <w:tab/>
              <w:t>Five Star Movement, Italy</w:t>
            </w:r>
          </w:p>
          <w:p w14:paraId="3AE2CB77" w14:textId="0638CD07" w:rsidR="00761699" w:rsidRPr="00761699" w:rsidRDefault="00761699" w:rsidP="00761699">
            <w:pPr>
              <w:ind w:left="1440" w:hanging="1450"/>
              <w:rPr>
                <w:i/>
                <w:sz w:val="15"/>
                <w:szCs w:val="15"/>
                <w:lang w:val="en-GB"/>
              </w:rPr>
            </w:pPr>
            <w:r w:rsidRPr="00761699">
              <w:rPr>
                <w:i/>
                <w:sz w:val="15"/>
                <w:szCs w:val="15"/>
                <w:lang w:val="en-GB"/>
              </w:rPr>
              <w:t>m-o-m</w:t>
            </w:r>
            <w:r w:rsidRPr="00761699">
              <w:rPr>
                <w:i/>
                <w:sz w:val="15"/>
                <w:szCs w:val="15"/>
                <w:lang w:val="en-GB"/>
              </w:rPr>
              <w:tab/>
              <w:t>Month-on-month</w:t>
            </w:r>
          </w:p>
          <w:p w14:paraId="29A46DEC" w14:textId="77777777" w:rsidR="00761699" w:rsidRPr="00761699" w:rsidRDefault="00761699" w:rsidP="00761699">
            <w:pPr>
              <w:ind w:left="1440" w:hanging="1450"/>
              <w:rPr>
                <w:i/>
                <w:sz w:val="15"/>
                <w:szCs w:val="15"/>
                <w:lang w:val="en-GB"/>
              </w:rPr>
            </w:pPr>
            <w:r w:rsidRPr="00761699">
              <w:rPr>
                <w:i/>
                <w:sz w:val="15"/>
                <w:szCs w:val="15"/>
                <w:lang w:val="en-GB"/>
              </w:rPr>
              <w:t>mb</w:t>
            </w:r>
            <w:r w:rsidRPr="00761699">
              <w:rPr>
                <w:i/>
                <w:sz w:val="15"/>
                <w:szCs w:val="15"/>
                <w:lang w:val="en-GB"/>
              </w:rPr>
              <w:tab/>
              <w:t>Million barrels</w:t>
            </w:r>
          </w:p>
          <w:p w14:paraId="2419BA79" w14:textId="77777777" w:rsidR="00761699" w:rsidRPr="00761699" w:rsidRDefault="00761699" w:rsidP="00761699">
            <w:pPr>
              <w:ind w:left="1440" w:hanging="1450"/>
              <w:rPr>
                <w:i/>
                <w:sz w:val="15"/>
                <w:szCs w:val="15"/>
                <w:lang w:val="en-GB"/>
              </w:rPr>
            </w:pPr>
            <w:r w:rsidRPr="00761699">
              <w:rPr>
                <w:i/>
                <w:sz w:val="15"/>
                <w:szCs w:val="15"/>
                <w:lang w:val="en-GB"/>
              </w:rPr>
              <w:t>mb/d</w:t>
            </w:r>
            <w:r w:rsidRPr="00761699">
              <w:rPr>
                <w:i/>
                <w:sz w:val="15"/>
                <w:szCs w:val="15"/>
                <w:lang w:val="en-GB"/>
              </w:rPr>
              <w:tab/>
              <w:t>Million barrels per day</w:t>
            </w:r>
          </w:p>
          <w:p w14:paraId="0A136F3B" w14:textId="77777777" w:rsidR="00761699" w:rsidRPr="00761699" w:rsidRDefault="00761699" w:rsidP="00761699">
            <w:pPr>
              <w:ind w:left="1440" w:hanging="1450"/>
              <w:rPr>
                <w:i/>
                <w:sz w:val="15"/>
                <w:szCs w:val="15"/>
                <w:lang w:val="en-GB"/>
              </w:rPr>
            </w:pPr>
            <w:r w:rsidRPr="00761699">
              <w:rPr>
                <w:i/>
                <w:sz w:val="15"/>
                <w:szCs w:val="15"/>
                <w:lang w:val="en-GB"/>
              </w:rPr>
              <w:t>MENA</w:t>
            </w:r>
            <w:r w:rsidRPr="00761699">
              <w:rPr>
                <w:i/>
                <w:sz w:val="15"/>
                <w:szCs w:val="15"/>
                <w:lang w:val="en-GB"/>
              </w:rPr>
              <w:tab/>
              <w:t>Middle East and North Africa</w:t>
            </w:r>
          </w:p>
          <w:p w14:paraId="269ED18C" w14:textId="77777777" w:rsidR="00761699" w:rsidRPr="00761699" w:rsidRDefault="00761699" w:rsidP="00761699">
            <w:pPr>
              <w:ind w:left="1440" w:hanging="1450"/>
              <w:rPr>
                <w:i/>
                <w:sz w:val="15"/>
                <w:szCs w:val="15"/>
                <w:lang w:val="en-GB"/>
              </w:rPr>
            </w:pPr>
            <w:r w:rsidRPr="00761699">
              <w:rPr>
                <w:i/>
                <w:sz w:val="15"/>
                <w:szCs w:val="15"/>
                <w:lang w:val="en-GB"/>
              </w:rPr>
              <w:t>MHP</w:t>
            </w:r>
            <w:r w:rsidRPr="00761699">
              <w:rPr>
                <w:i/>
                <w:sz w:val="15"/>
                <w:szCs w:val="15"/>
                <w:lang w:val="en-GB"/>
              </w:rPr>
              <w:tab/>
              <w:t>Nationalist Movement Party, Turkey</w:t>
            </w:r>
          </w:p>
          <w:p w14:paraId="35D9BAA8" w14:textId="77777777" w:rsidR="00761699" w:rsidRPr="00761699" w:rsidRDefault="00761699" w:rsidP="00761699">
            <w:pPr>
              <w:ind w:left="1440" w:hanging="1450"/>
              <w:rPr>
                <w:i/>
                <w:sz w:val="15"/>
                <w:szCs w:val="15"/>
                <w:lang w:val="en-GB"/>
              </w:rPr>
            </w:pPr>
            <w:proofErr w:type="spellStart"/>
            <w:r w:rsidRPr="00761699">
              <w:rPr>
                <w:i/>
                <w:sz w:val="15"/>
                <w:szCs w:val="15"/>
                <w:lang w:val="en-GB"/>
              </w:rPr>
              <w:t>mn</w:t>
            </w:r>
            <w:proofErr w:type="spellEnd"/>
            <w:r w:rsidRPr="00761699">
              <w:rPr>
                <w:i/>
                <w:sz w:val="15"/>
                <w:szCs w:val="15"/>
                <w:lang w:val="en-GB"/>
              </w:rPr>
              <w:tab/>
              <w:t>Million</w:t>
            </w:r>
          </w:p>
          <w:p w14:paraId="07D8CC4C" w14:textId="091C2EC6" w:rsidR="00E02F2A" w:rsidRDefault="00E02F2A" w:rsidP="00761699">
            <w:pPr>
              <w:ind w:left="1440" w:hanging="1450"/>
              <w:rPr>
                <w:i/>
                <w:sz w:val="15"/>
                <w:szCs w:val="15"/>
                <w:lang w:val="en-GB"/>
              </w:rPr>
            </w:pPr>
            <w:r>
              <w:rPr>
                <w:i/>
                <w:sz w:val="15"/>
                <w:szCs w:val="15"/>
                <w:lang w:val="en-GB"/>
              </w:rPr>
              <w:t>MPC                                  Monetary Policy Committee</w:t>
            </w:r>
          </w:p>
          <w:p w14:paraId="7CDA8DDA" w14:textId="7903C5C1" w:rsidR="00761699" w:rsidRPr="00761699" w:rsidRDefault="00761699" w:rsidP="00761699">
            <w:pPr>
              <w:ind w:left="1440" w:hanging="1450"/>
              <w:rPr>
                <w:i/>
                <w:sz w:val="15"/>
                <w:szCs w:val="15"/>
                <w:lang w:val="en-GB"/>
              </w:rPr>
            </w:pPr>
            <w:r w:rsidRPr="00761699">
              <w:rPr>
                <w:i/>
                <w:sz w:val="15"/>
                <w:szCs w:val="15"/>
                <w:lang w:val="en-GB"/>
              </w:rPr>
              <w:t>NAFTA</w:t>
            </w:r>
            <w:r w:rsidRPr="00761699">
              <w:rPr>
                <w:i/>
                <w:sz w:val="15"/>
                <w:szCs w:val="15"/>
                <w:lang w:val="en-GB"/>
              </w:rPr>
              <w:tab/>
              <w:t>North-American Free Trade Ag</w:t>
            </w:r>
            <w:r w:rsidR="00E02F2A">
              <w:rPr>
                <w:i/>
                <w:sz w:val="15"/>
                <w:szCs w:val="15"/>
                <w:lang w:val="en-GB"/>
              </w:rPr>
              <w:t>reement</w:t>
            </w:r>
          </w:p>
          <w:p w14:paraId="6780E7B1" w14:textId="704818BA" w:rsidR="00761699" w:rsidRPr="00761699" w:rsidRDefault="00761699" w:rsidP="00761699">
            <w:pPr>
              <w:ind w:left="1440" w:hanging="1450"/>
              <w:rPr>
                <w:i/>
                <w:sz w:val="15"/>
                <w:szCs w:val="15"/>
                <w:lang w:val="en-GB"/>
              </w:rPr>
            </w:pPr>
            <w:r w:rsidRPr="00761699">
              <w:rPr>
                <w:i/>
                <w:sz w:val="15"/>
                <w:szCs w:val="15"/>
                <w:lang w:val="en-GB"/>
              </w:rPr>
              <w:t>NATO</w:t>
            </w:r>
            <w:r w:rsidRPr="00761699">
              <w:rPr>
                <w:i/>
                <w:sz w:val="15"/>
                <w:szCs w:val="15"/>
                <w:lang w:val="en-GB"/>
              </w:rPr>
              <w:tab/>
              <w:t>North Atlantic Treaty Organizat</w:t>
            </w:r>
            <w:r w:rsidR="00E02F2A">
              <w:rPr>
                <w:i/>
                <w:sz w:val="15"/>
                <w:szCs w:val="15"/>
                <w:lang w:val="en-GB"/>
              </w:rPr>
              <w:t>ion</w:t>
            </w:r>
          </w:p>
          <w:p w14:paraId="5745691C" w14:textId="77777777" w:rsidR="00761699" w:rsidRPr="00761699" w:rsidRDefault="00761699" w:rsidP="00761699">
            <w:pPr>
              <w:ind w:left="1440" w:hanging="1450"/>
              <w:rPr>
                <w:i/>
                <w:sz w:val="15"/>
                <w:szCs w:val="15"/>
                <w:lang w:val="en-GB"/>
              </w:rPr>
            </w:pPr>
            <w:r w:rsidRPr="00761699">
              <w:rPr>
                <w:i/>
                <w:sz w:val="15"/>
                <w:szCs w:val="15"/>
                <w:lang w:val="en-GB"/>
              </w:rPr>
              <w:t>OECD</w:t>
            </w:r>
            <w:r w:rsidRPr="00761699">
              <w:rPr>
                <w:i/>
                <w:sz w:val="15"/>
                <w:szCs w:val="15"/>
                <w:lang w:val="en-GB"/>
              </w:rPr>
              <w:tab/>
              <w:t>Organization for Economic Cooperation and Development</w:t>
            </w:r>
          </w:p>
          <w:p w14:paraId="1CDE4206" w14:textId="77777777" w:rsidR="00761699" w:rsidRPr="00761699" w:rsidRDefault="00761699" w:rsidP="00761699">
            <w:pPr>
              <w:ind w:left="1440" w:hanging="1450"/>
              <w:rPr>
                <w:i/>
                <w:sz w:val="15"/>
                <w:szCs w:val="15"/>
                <w:lang w:val="en-GB"/>
              </w:rPr>
            </w:pPr>
            <w:proofErr w:type="spellStart"/>
            <w:r w:rsidRPr="00761699">
              <w:rPr>
                <w:i/>
                <w:sz w:val="15"/>
                <w:szCs w:val="15"/>
                <w:lang w:val="en-GB"/>
              </w:rPr>
              <w:t>Opec</w:t>
            </w:r>
            <w:proofErr w:type="spellEnd"/>
            <w:r w:rsidRPr="00761699">
              <w:rPr>
                <w:i/>
                <w:sz w:val="15"/>
                <w:szCs w:val="15"/>
                <w:lang w:val="en-GB"/>
              </w:rPr>
              <w:tab/>
              <w:t>Organization of Petroleum Exporting Countries</w:t>
            </w:r>
          </w:p>
          <w:p w14:paraId="15979468" w14:textId="77777777" w:rsidR="00761699" w:rsidRPr="00761699" w:rsidRDefault="00761699" w:rsidP="00761699">
            <w:pPr>
              <w:ind w:left="1440" w:hanging="1450"/>
              <w:rPr>
                <w:i/>
                <w:sz w:val="15"/>
                <w:szCs w:val="15"/>
                <w:lang w:val="en-GB"/>
              </w:rPr>
            </w:pPr>
            <w:r w:rsidRPr="00761699">
              <w:rPr>
                <w:i/>
                <w:sz w:val="15"/>
                <w:szCs w:val="15"/>
                <w:lang w:val="en-GB"/>
              </w:rPr>
              <w:t>p</w:t>
            </w:r>
            <w:r w:rsidRPr="00761699">
              <w:rPr>
                <w:i/>
                <w:sz w:val="15"/>
                <w:szCs w:val="15"/>
                <w:lang w:val="en-GB"/>
              </w:rPr>
              <w:tab/>
              <w:t>Previous</w:t>
            </w:r>
          </w:p>
          <w:p w14:paraId="73252468" w14:textId="77777777" w:rsidR="00761699" w:rsidRPr="00761699" w:rsidRDefault="00761699" w:rsidP="00761699">
            <w:pPr>
              <w:ind w:left="1440" w:hanging="1450"/>
              <w:rPr>
                <w:i/>
                <w:sz w:val="15"/>
                <w:szCs w:val="15"/>
                <w:lang w:val="en-GB"/>
              </w:rPr>
            </w:pPr>
            <w:r w:rsidRPr="00761699">
              <w:rPr>
                <w:i/>
                <w:sz w:val="15"/>
                <w:szCs w:val="15"/>
                <w:lang w:val="en-GB"/>
              </w:rPr>
              <w:t>P2P</w:t>
            </w:r>
            <w:r w:rsidRPr="00761699">
              <w:rPr>
                <w:i/>
                <w:sz w:val="15"/>
                <w:szCs w:val="15"/>
                <w:lang w:val="en-GB"/>
              </w:rPr>
              <w:tab/>
              <w:t>Peer-to-peer</w:t>
            </w:r>
          </w:p>
          <w:p w14:paraId="72F2A6AF" w14:textId="77777777" w:rsidR="00761699" w:rsidRPr="00761699" w:rsidRDefault="00761699" w:rsidP="00761699">
            <w:pPr>
              <w:ind w:left="1440" w:hanging="1450"/>
              <w:rPr>
                <w:i/>
                <w:sz w:val="15"/>
                <w:szCs w:val="15"/>
                <w:lang w:val="en-GB"/>
              </w:rPr>
            </w:pPr>
            <w:r w:rsidRPr="00761699">
              <w:rPr>
                <w:i/>
                <w:sz w:val="15"/>
                <w:szCs w:val="15"/>
                <w:lang w:val="en-GB"/>
              </w:rPr>
              <w:t>PBoC</w:t>
            </w:r>
            <w:r w:rsidRPr="00761699">
              <w:rPr>
                <w:i/>
                <w:sz w:val="15"/>
                <w:szCs w:val="15"/>
                <w:lang w:val="en-GB"/>
              </w:rPr>
              <w:tab/>
              <w:t>People’s Bank of China</w:t>
            </w:r>
          </w:p>
          <w:p w14:paraId="61F17FFB" w14:textId="77777777" w:rsidR="00761699" w:rsidRPr="00761699" w:rsidRDefault="00761699" w:rsidP="00761699">
            <w:pPr>
              <w:ind w:left="1440" w:hanging="1450"/>
              <w:rPr>
                <w:i/>
                <w:sz w:val="15"/>
                <w:szCs w:val="15"/>
                <w:lang w:val="en-GB"/>
              </w:rPr>
            </w:pPr>
            <w:r w:rsidRPr="00761699">
              <w:rPr>
                <w:i/>
                <w:sz w:val="15"/>
                <w:szCs w:val="15"/>
                <w:lang w:val="en-GB"/>
              </w:rPr>
              <w:t>PCE</w:t>
            </w:r>
            <w:r w:rsidRPr="00761699">
              <w:rPr>
                <w:i/>
                <w:sz w:val="15"/>
                <w:szCs w:val="15"/>
                <w:lang w:val="en-GB"/>
              </w:rPr>
              <w:tab/>
              <w:t>Personal Consumption Expenditures</w:t>
            </w:r>
          </w:p>
          <w:p w14:paraId="08C7BC7E" w14:textId="77777777" w:rsidR="00761699" w:rsidRPr="00761699" w:rsidRDefault="00761699" w:rsidP="00761699">
            <w:pPr>
              <w:ind w:left="1440" w:hanging="1450"/>
              <w:rPr>
                <w:i/>
                <w:sz w:val="15"/>
                <w:szCs w:val="15"/>
                <w:lang w:val="en-GB"/>
              </w:rPr>
            </w:pPr>
            <w:r w:rsidRPr="00761699">
              <w:rPr>
                <w:i/>
                <w:sz w:val="15"/>
                <w:szCs w:val="15"/>
                <w:lang w:val="en-GB"/>
              </w:rPr>
              <w:t>PE</w:t>
            </w:r>
            <w:r w:rsidRPr="00761699">
              <w:rPr>
                <w:i/>
                <w:sz w:val="15"/>
                <w:szCs w:val="15"/>
                <w:lang w:val="en-GB"/>
              </w:rPr>
              <w:tab/>
              <w:t>Price to earnings ratio</w:t>
            </w:r>
          </w:p>
          <w:p w14:paraId="7196EE5C" w14:textId="77777777" w:rsidR="00761699" w:rsidRPr="00761699" w:rsidRDefault="00761699" w:rsidP="00761699">
            <w:pPr>
              <w:ind w:left="1440" w:hanging="1450"/>
              <w:rPr>
                <w:i/>
                <w:sz w:val="15"/>
                <w:szCs w:val="15"/>
                <w:lang w:val="en-GB"/>
              </w:rPr>
            </w:pPr>
            <w:r w:rsidRPr="00761699">
              <w:rPr>
                <w:i/>
                <w:sz w:val="15"/>
                <w:szCs w:val="15"/>
                <w:lang w:val="en-GB"/>
              </w:rPr>
              <w:t>PM</w:t>
            </w:r>
            <w:r w:rsidRPr="00761699">
              <w:rPr>
                <w:i/>
                <w:sz w:val="15"/>
                <w:szCs w:val="15"/>
                <w:lang w:val="en-GB"/>
              </w:rPr>
              <w:tab/>
              <w:t>Prime minister</w:t>
            </w:r>
          </w:p>
          <w:p w14:paraId="46432F4A" w14:textId="77777777" w:rsidR="00761699" w:rsidRPr="00761699" w:rsidRDefault="00761699" w:rsidP="00761699">
            <w:pPr>
              <w:ind w:left="1440" w:hanging="1450"/>
              <w:rPr>
                <w:i/>
                <w:sz w:val="15"/>
                <w:szCs w:val="15"/>
                <w:lang w:val="en-GB"/>
              </w:rPr>
            </w:pPr>
            <w:r w:rsidRPr="00761699">
              <w:rPr>
                <w:i/>
                <w:sz w:val="15"/>
                <w:szCs w:val="15"/>
                <w:lang w:val="en-GB"/>
              </w:rPr>
              <w:t>PMI</w:t>
            </w:r>
            <w:r w:rsidRPr="00761699">
              <w:rPr>
                <w:i/>
                <w:sz w:val="15"/>
                <w:szCs w:val="15"/>
                <w:lang w:val="en-GB"/>
              </w:rPr>
              <w:tab/>
              <w:t>Purchasing managers' index</w:t>
            </w:r>
          </w:p>
          <w:p w14:paraId="1A7A0B11" w14:textId="77777777" w:rsidR="00761699" w:rsidRPr="00761699" w:rsidRDefault="00761699" w:rsidP="00761699">
            <w:pPr>
              <w:ind w:left="1440" w:hanging="1450"/>
              <w:rPr>
                <w:i/>
                <w:sz w:val="15"/>
                <w:szCs w:val="15"/>
                <w:lang w:val="en-GB"/>
              </w:rPr>
            </w:pPr>
            <w:proofErr w:type="spellStart"/>
            <w:r w:rsidRPr="00761699">
              <w:rPr>
                <w:i/>
                <w:sz w:val="15"/>
                <w:szCs w:val="15"/>
                <w:lang w:val="en-GB"/>
              </w:rPr>
              <w:t>pps</w:t>
            </w:r>
            <w:proofErr w:type="spellEnd"/>
            <w:r w:rsidRPr="00761699">
              <w:rPr>
                <w:i/>
                <w:sz w:val="15"/>
                <w:szCs w:val="15"/>
                <w:lang w:val="en-GB"/>
              </w:rPr>
              <w:tab/>
              <w:t>Percentage points</w:t>
            </w:r>
          </w:p>
          <w:p w14:paraId="57075534" w14:textId="77777777" w:rsidR="00761699" w:rsidRPr="00761699" w:rsidRDefault="00761699" w:rsidP="00761699">
            <w:pPr>
              <w:ind w:left="1440" w:hanging="1450"/>
              <w:rPr>
                <w:i/>
                <w:sz w:val="15"/>
                <w:szCs w:val="15"/>
                <w:lang w:val="en-GB"/>
              </w:rPr>
            </w:pPr>
            <w:r w:rsidRPr="00761699">
              <w:rPr>
                <w:i/>
                <w:sz w:val="15"/>
                <w:szCs w:val="15"/>
                <w:lang w:val="en-GB"/>
              </w:rPr>
              <w:t>pw</w:t>
            </w:r>
            <w:r w:rsidRPr="00761699">
              <w:rPr>
                <w:i/>
                <w:sz w:val="15"/>
                <w:szCs w:val="15"/>
                <w:lang w:val="en-GB"/>
              </w:rPr>
              <w:tab/>
              <w:t>Previous week</w:t>
            </w:r>
          </w:p>
          <w:p w14:paraId="4F5C976A" w14:textId="77777777" w:rsidR="00761699" w:rsidRPr="00761699" w:rsidRDefault="00761699" w:rsidP="00761699">
            <w:pPr>
              <w:ind w:left="1440" w:hanging="1450"/>
              <w:rPr>
                <w:i/>
                <w:sz w:val="15"/>
                <w:szCs w:val="15"/>
                <w:lang w:val="en-GB"/>
              </w:rPr>
            </w:pPr>
            <w:r w:rsidRPr="00761699">
              <w:rPr>
                <w:i/>
                <w:sz w:val="15"/>
                <w:szCs w:val="15"/>
                <w:lang w:val="en-GB"/>
              </w:rPr>
              <w:t>QCB</w:t>
            </w:r>
            <w:r w:rsidRPr="00761699">
              <w:rPr>
                <w:i/>
                <w:sz w:val="15"/>
                <w:szCs w:val="15"/>
                <w:lang w:val="en-GB"/>
              </w:rPr>
              <w:tab/>
              <w:t>Qatar Central Bank</w:t>
            </w:r>
          </w:p>
          <w:p w14:paraId="2E298A16" w14:textId="77777777" w:rsidR="00761699" w:rsidRPr="000A749E" w:rsidRDefault="00761699" w:rsidP="00761699">
            <w:pPr>
              <w:ind w:left="1440" w:hanging="1450"/>
              <w:rPr>
                <w:i/>
                <w:sz w:val="15"/>
                <w:szCs w:val="15"/>
                <w:lang w:val="it-IT"/>
              </w:rPr>
            </w:pPr>
            <w:r w:rsidRPr="000A749E">
              <w:rPr>
                <w:i/>
                <w:sz w:val="15"/>
                <w:szCs w:val="15"/>
                <w:lang w:val="it-IT"/>
              </w:rPr>
              <w:t>QAR</w:t>
            </w:r>
            <w:r w:rsidRPr="000A749E">
              <w:rPr>
                <w:i/>
                <w:sz w:val="15"/>
                <w:szCs w:val="15"/>
                <w:lang w:val="it-IT"/>
              </w:rPr>
              <w:tab/>
              <w:t>Qatari Riyal</w:t>
            </w:r>
          </w:p>
          <w:p w14:paraId="0AA339E6" w14:textId="77777777" w:rsidR="00761699" w:rsidRPr="000A749E" w:rsidRDefault="00761699" w:rsidP="00761699">
            <w:pPr>
              <w:ind w:left="1440" w:hanging="1450"/>
              <w:rPr>
                <w:i/>
                <w:sz w:val="15"/>
                <w:szCs w:val="15"/>
                <w:lang w:val="it-IT"/>
              </w:rPr>
            </w:pPr>
            <w:r w:rsidRPr="000A749E">
              <w:rPr>
                <w:i/>
                <w:sz w:val="15"/>
                <w:szCs w:val="15"/>
                <w:lang w:val="it-IT"/>
              </w:rPr>
              <w:t>QE</w:t>
            </w:r>
            <w:r w:rsidRPr="000A749E">
              <w:rPr>
                <w:i/>
                <w:sz w:val="15"/>
                <w:szCs w:val="15"/>
                <w:lang w:val="it-IT"/>
              </w:rPr>
              <w:tab/>
              <w:t xml:space="preserve">Quantitative easing </w:t>
            </w:r>
          </w:p>
          <w:p w14:paraId="32F0E01B" w14:textId="77777777" w:rsidR="00761699" w:rsidRPr="00154F76" w:rsidRDefault="00761699" w:rsidP="00761699">
            <w:pPr>
              <w:ind w:left="1440" w:hanging="1450"/>
              <w:rPr>
                <w:i/>
                <w:sz w:val="15"/>
                <w:szCs w:val="15"/>
                <w:lang w:val="it-IT"/>
              </w:rPr>
            </w:pPr>
            <w:r w:rsidRPr="00154F76">
              <w:rPr>
                <w:i/>
                <w:sz w:val="15"/>
                <w:szCs w:val="15"/>
                <w:lang w:val="it-IT"/>
              </w:rPr>
              <w:t>q-o-q</w:t>
            </w:r>
            <w:r w:rsidRPr="00154F76">
              <w:rPr>
                <w:i/>
                <w:sz w:val="15"/>
                <w:szCs w:val="15"/>
                <w:lang w:val="it-IT"/>
              </w:rPr>
              <w:tab/>
              <w:t>Quarter-on-quarter</w:t>
            </w:r>
          </w:p>
          <w:p w14:paraId="5DD24473" w14:textId="77777777" w:rsidR="00761699" w:rsidRPr="00761699" w:rsidRDefault="00761699" w:rsidP="00761699">
            <w:pPr>
              <w:ind w:left="1440" w:hanging="1450"/>
              <w:rPr>
                <w:i/>
                <w:sz w:val="15"/>
                <w:szCs w:val="15"/>
                <w:lang w:val="en-GB"/>
              </w:rPr>
            </w:pPr>
            <w:r w:rsidRPr="00761699">
              <w:rPr>
                <w:i/>
                <w:sz w:val="15"/>
                <w:szCs w:val="15"/>
                <w:lang w:val="en-GB"/>
              </w:rPr>
              <w:t>RE</w:t>
            </w:r>
            <w:r w:rsidRPr="00761699">
              <w:rPr>
                <w:i/>
                <w:sz w:val="15"/>
                <w:szCs w:val="15"/>
                <w:lang w:val="en-GB"/>
              </w:rPr>
              <w:tab/>
              <w:t>Real estate</w:t>
            </w:r>
          </w:p>
          <w:p w14:paraId="6698C50B" w14:textId="77777777" w:rsidR="00761699" w:rsidRPr="00761699" w:rsidRDefault="00761699" w:rsidP="00761699">
            <w:pPr>
              <w:ind w:left="1440" w:hanging="1450"/>
              <w:rPr>
                <w:i/>
                <w:sz w:val="15"/>
                <w:szCs w:val="15"/>
                <w:lang w:val="en-GB"/>
              </w:rPr>
            </w:pPr>
            <w:r w:rsidRPr="00761699">
              <w:rPr>
                <w:i/>
                <w:sz w:val="15"/>
                <w:szCs w:val="15"/>
                <w:lang w:val="en-GB"/>
              </w:rPr>
              <w:t>RBA</w:t>
            </w:r>
            <w:r w:rsidRPr="00761699">
              <w:rPr>
                <w:i/>
                <w:sz w:val="15"/>
                <w:szCs w:val="15"/>
                <w:lang w:val="en-GB"/>
              </w:rPr>
              <w:tab/>
              <w:t>Reserve Bank of Australia</w:t>
            </w:r>
          </w:p>
          <w:p w14:paraId="0DCC2BF6" w14:textId="77777777" w:rsidR="00761699" w:rsidRPr="00761699" w:rsidRDefault="00761699" w:rsidP="00761699">
            <w:pPr>
              <w:ind w:left="1440" w:hanging="1450"/>
              <w:rPr>
                <w:i/>
                <w:sz w:val="15"/>
                <w:szCs w:val="15"/>
                <w:lang w:val="en-GB"/>
              </w:rPr>
            </w:pPr>
            <w:r w:rsidRPr="00761699">
              <w:rPr>
                <w:i/>
                <w:sz w:val="15"/>
                <w:szCs w:val="15"/>
                <w:lang w:val="en-GB"/>
              </w:rPr>
              <w:t>RRR</w:t>
            </w:r>
            <w:r w:rsidRPr="00761699">
              <w:rPr>
                <w:i/>
                <w:sz w:val="15"/>
                <w:szCs w:val="15"/>
                <w:lang w:val="en-GB"/>
              </w:rPr>
              <w:tab/>
              <w:t>Reserve Requirement Ratio</w:t>
            </w:r>
          </w:p>
          <w:p w14:paraId="6CBF4498" w14:textId="77777777" w:rsidR="00761699" w:rsidRPr="00761699" w:rsidRDefault="00761699" w:rsidP="00761699">
            <w:pPr>
              <w:ind w:left="1440" w:hanging="1450"/>
              <w:rPr>
                <w:i/>
                <w:sz w:val="15"/>
                <w:szCs w:val="15"/>
                <w:lang w:val="en-GB"/>
              </w:rPr>
            </w:pPr>
            <w:r w:rsidRPr="00761699">
              <w:rPr>
                <w:i/>
                <w:sz w:val="15"/>
                <w:szCs w:val="15"/>
                <w:lang w:val="en-GB"/>
              </w:rPr>
              <w:t>RUB</w:t>
            </w:r>
            <w:r w:rsidRPr="00761699">
              <w:rPr>
                <w:i/>
                <w:sz w:val="15"/>
                <w:szCs w:val="15"/>
                <w:lang w:val="en-GB"/>
              </w:rPr>
              <w:tab/>
              <w:t>Russian Rouble</w:t>
            </w:r>
          </w:p>
          <w:p w14:paraId="00B77F52" w14:textId="77777777" w:rsidR="00761699" w:rsidRPr="00761699" w:rsidRDefault="00761699" w:rsidP="00761699">
            <w:pPr>
              <w:ind w:left="1440" w:hanging="1450"/>
              <w:rPr>
                <w:i/>
                <w:sz w:val="15"/>
                <w:szCs w:val="15"/>
                <w:lang w:val="en-GB"/>
              </w:rPr>
            </w:pPr>
            <w:r w:rsidRPr="00761699">
              <w:rPr>
                <w:i/>
                <w:sz w:val="15"/>
                <w:szCs w:val="15"/>
                <w:lang w:val="en-GB"/>
              </w:rPr>
              <w:t>SWF</w:t>
            </w:r>
            <w:r w:rsidRPr="00761699">
              <w:rPr>
                <w:i/>
                <w:sz w:val="15"/>
                <w:szCs w:val="15"/>
                <w:lang w:val="en-GB"/>
              </w:rPr>
              <w:tab/>
              <w:t>Sovereign Wealth Fund</w:t>
            </w:r>
          </w:p>
          <w:p w14:paraId="1A9C2942" w14:textId="77777777" w:rsidR="00761699" w:rsidRPr="00761699" w:rsidRDefault="00761699" w:rsidP="00761699">
            <w:pPr>
              <w:ind w:left="1440" w:hanging="1450"/>
              <w:rPr>
                <w:i/>
                <w:sz w:val="15"/>
                <w:szCs w:val="15"/>
                <w:lang w:val="en-GB"/>
              </w:rPr>
            </w:pPr>
            <w:proofErr w:type="spellStart"/>
            <w:r w:rsidRPr="00761699">
              <w:rPr>
                <w:i/>
                <w:sz w:val="15"/>
                <w:szCs w:val="15"/>
                <w:lang w:val="en-GB"/>
              </w:rPr>
              <w:t>tn</w:t>
            </w:r>
            <w:proofErr w:type="spellEnd"/>
            <w:r w:rsidRPr="00761699">
              <w:rPr>
                <w:i/>
                <w:sz w:val="15"/>
                <w:szCs w:val="15"/>
                <w:lang w:val="en-GB"/>
              </w:rPr>
              <w:tab/>
              <w:t>Trillion</w:t>
            </w:r>
          </w:p>
          <w:p w14:paraId="73E792DB" w14:textId="77777777" w:rsidR="00761699" w:rsidRPr="00761699" w:rsidRDefault="00761699" w:rsidP="00761699">
            <w:pPr>
              <w:ind w:left="1440" w:hanging="1450"/>
              <w:rPr>
                <w:i/>
                <w:sz w:val="15"/>
                <w:szCs w:val="15"/>
                <w:lang w:val="en-GB"/>
              </w:rPr>
            </w:pPr>
            <w:r w:rsidRPr="00761699">
              <w:rPr>
                <w:i/>
                <w:sz w:val="15"/>
                <w:szCs w:val="15"/>
                <w:lang w:val="en-GB"/>
              </w:rPr>
              <w:t>TRY</w:t>
            </w:r>
            <w:r w:rsidRPr="00761699">
              <w:rPr>
                <w:i/>
                <w:sz w:val="15"/>
                <w:szCs w:val="15"/>
                <w:lang w:val="en-GB"/>
              </w:rPr>
              <w:tab/>
              <w:t>Turkish Lira</w:t>
            </w:r>
          </w:p>
          <w:p w14:paraId="15F9C4A6" w14:textId="77777777" w:rsidR="00761699" w:rsidRPr="00761699" w:rsidRDefault="00761699" w:rsidP="00761699">
            <w:pPr>
              <w:ind w:left="1440" w:hanging="1450"/>
              <w:rPr>
                <w:i/>
                <w:sz w:val="15"/>
                <w:szCs w:val="15"/>
                <w:lang w:val="en-GB"/>
              </w:rPr>
            </w:pPr>
            <w:r w:rsidRPr="00761699">
              <w:rPr>
                <w:i/>
                <w:sz w:val="15"/>
                <w:szCs w:val="15"/>
                <w:lang w:val="en-GB"/>
              </w:rPr>
              <w:t>UAE</w:t>
            </w:r>
            <w:r w:rsidRPr="00761699">
              <w:rPr>
                <w:i/>
                <w:sz w:val="15"/>
                <w:szCs w:val="15"/>
                <w:lang w:val="en-GB"/>
              </w:rPr>
              <w:tab/>
              <w:t>United Arab Emirates</w:t>
            </w:r>
          </w:p>
          <w:p w14:paraId="29F9D186" w14:textId="77777777" w:rsidR="00761699" w:rsidRPr="00761699" w:rsidRDefault="00761699" w:rsidP="00761699">
            <w:pPr>
              <w:ind w:left="1440" w:hanging="1450"/>
              <w:rPr>
                <w:i/>
                <w:sz w:val="15"/>
                <w:szCs w:val="15"/>
                <w:lang w:val="en-GB"/>
              </w:rPr>
            </w:pPr>
            <w:r w:rsidRPr="00761699">
              <w:rPr>
                <w:i/>
                <w:sz w:val="15"/>
                <w:szCs w:val="15"/>
                <w:lang w:val="en-GB"/>
              </w:rPr>
              <w:t>UK</w:t>
            </w:r>
            <w:r w:rsidRPr="00761699">
              <w:rPr>
                <w:i/>
                <w:sz w:val="15"/>
                <w:szCs w:val="15"/>
                <w:lang w:val="en-GB"/>
              </w:rPr>
              <w:tab/>
              <w:t>United Kingdom</w:t>
            </w:r>
          </w:p>
          <w:p w14:paraId="6FE7C483" w14:textId="77777777" w:rsidR="00761699" w:rsidRPr="00761699" w:rsidRDefault="00761699" w:rsidP="00761699">
            <w:pPr>
              <w:ind w:left="1440" w:hanging="1450"/>
              <w:rPr>
                <w:i/>
                <w:sz w:val="15"/>
                <w:szCs w:val="15"/>
                <w:lang w:val="en-GB"/>
              </w:rPr>
            </w:pPr>
            <w:r w:rsidRPr="00761699">
              <w:rPr>
                <w:i/>
                <w:sz w:val="15"/>
                <w:szCs w:val="15"/>
                <w:lang w:val="en-GB"/>
              </w:rPr>
              <w:t>US</w:t>
            </w:r>
            <w:r w:rsidRPr="00761699">
              <w:rPr>
                <w:i/>
                <w:sz w:val="15"/>
                <w:szCs w:val="15"/>
                <w:lang w:val="en-GB"/>
              </w:rPr>
              <w:tab/>
              <w:t>United States</w:t>
            </w:r>
          </w:p>
          <w:p w14:paraId="296AD6B1" w14:textId="77777777" w:rsidR="00761699" w:rsidRPr="00761699" w:rsidRDefault="00761699" w:rsidP="00761699">
            <w:pPr>
              <w:ind w:left="1440" w:hanging="1450"/>
              <w:rPr>
                <w:i/>
                <w:sz w:val="15"/>
                <w:szCs w:val="15"/>
                <w:lang w:val="en-GB"/>
              </w:rPr>
            </w:pPr>
            <w:r w:rsidRPr="00761699">
              <w:rPr>
                <w:i/>
                <w:sz w:val="15"/>
                <w:szCs w:val="15"/>
                <w:lang w:val="en-GB"/>
              </w:rPr>
              <w:t>USD</w:t>
            </w:r>
            <w:r w:rsidRPr="00761699">
              <w:rPr>
                <w:i/>
                <w:sz w:val="15"/>
                <w:szCs w:val="15"/>
                <w:lang w:val="en-GB"/>
              </w:rPr>
              <w:tab/>
              <w:t>United States Dollar</w:t>
            </w:r>
          </w:p>
          <w:p w14:paraId="02BB1CF2" w14:textId="77777777" w:rsidR="00761699" w:rsidRPr="00761699" w:rsidRDefault="00761699" w:rsidP="00761699">
            <w:pPr>
              <w:ind w:left="1440" w:hanging="1450"/>
              <w:rPr>
                <w:i/>
                <w:sz w:val="15"/>
                <w:szCs w:val="15"/>
                <w:lang w:val="en-GB"/>
              </w:rPr>
            </w:pPr>
            <w:r w:rsidRPr="00761699">
              <w:rPr>
                <w:i/>
                <w:sz w:val="15"/>
                <w:szCs w:val="15"/>
                <w:lang w:val="en-GB"/>
              </w:rPr>
              <w:t xml:space="preserve">USD/b </w:t>
            </w:r>
            <w:r w:rsidRPr="00761699">
              <w:rPr>
                <w:i/>
                <w:sz w:val="15"/>
                <w:szCs w:val="15"/>
                <w:lang w:val="en-GB"/>
              </w:rPr>
              <w:tab/>
              <w:t>USD per barrel</w:t>
            </w:r>
          </w:p>
          <w:p w14:paraId="5F521ED1" w14:textId="77777777" w:rsidR="00761699" w:rsidRPr="00761699" w:rsidRDefault="00761699" w:rsidP="00761699">
            <w:pPr>
              <w:ind w:left="1440" w:hanging="1450"/>
              <w:rPr>
                <w:i/>
                <w:sz w:val="15"/>
                <w:szCs w:val="15"/>
                <w:lang w:val="en-GB"/>
              </w:rPr>
            </w:pPr>
            <w:r w:rsidRPr="00761699">
              <w:rPr>
                <w:i/>
                <w:sz w:val="15"/>
                <w:szCs w:val="15"/>
                <w:lang w:val="en-GB"/>
              </w:rPr>
              <w:t>UST</w:t>
            </w:r>
            <w:r w:rsidRPr="00761699">
              <w:rPr>
                <w:i/>
                <w:sz w:val="15"/>
                <w:szCs w:val="15"/>
                <w:lang w:val="en-GB"/>
              </w:rPr>
              <w:tab/>
              <w:t>US Treasury bills/bonds</w:t>
            </w:r>
          </w:p>
          <w:p w14:paraId="6C752CE4" w14:textId="77777777" w:rsidR="00761699" w:rsidRPr="00761699" w:rsidRDefault="00761699" w:rsidP="00761699">
            <w:pPr>
              <w:ind w:left="1440" w:hanging="1450"/>
              <w:rPr>
                <w:i/>
                <w:sz w:val="15"/>
                <w:szCs w:val="15"/>
                <w:lang w:val="en-GB"/>
              </w:rPr>
            </w:pPr>
            <w:r w:rsidRPr="00761699">
              <w:rPr>
                <w:i/>
                <w:sz w:val="15"/>
                <w:szCs w:val="15"/>
                <w:lang w:val="en-GB"/>
              </w:rPr>
              <w:t>VAT</w:t>
            </w:r>
            <w:r w:rsidRPr="00761699">
              <w:rPr>
                <w:i/>
                <w:sz w:val="15"/>
                <w:szCs w:val="15"/>
                <w:lang w:val="en-GB"/>
              </w:rPr>
              <w:tab/>
              <w:t>Value added tax</w:t>
            </w:r>
          </w:p>
          <w:p w14:paraId="6648060F" w14:textId="77777777" w:rsidR="00761699" w:rsidRPr="00761699" w:rsidRDefault="00761699" w:rsidP="00761699">
            <w:pPr>
              <w:ind w:left="1440" w:hanging="1450"/>
              <w:rPr>
                <w:i/>
                <w:sz w:val="15"/>
                <w:szCs w:val="15"/>
                <w:lang w:val="en-GB"/>
              </w:rPr>
            </w:pPr>
            <w:r w:rsidRPr="00761699">
              <w:rPr>
                <w:i/>
                <w:sz w:val="15"/>
                <w:szCs w:val="15"/>
                <w:lang w:val="en-GB"/>
              </w:rPr>
              <w:t>VIX</w:t>
            </w:r>
            <w:r w:rsidRPr="00761699">
              <w:rPr>
                <w:i/>
                <w:sz w:val="15"/>
                <w:szCs w:val="15"/>
                <w:lang w:val="en-GB"/>
              </w:rPr>
              <w:tab/>
              <w:t>Chicago Board Options Exchange Volatility Index</w:t>
            </w:r>
          </w:p>
          <w:p w14:paraId="741D688E" w14:textId="77777777" w:rsidR="00761699" w:rsidRPr="00761699" w:rsidRDefault="00761699" w:rsidP="00761699">
            <w:pPr>
              <w:ind w:left="1440" w:hanging="1450"/>
              <w:rPr>
                <w:i/>
                <w:sz w:val="15"/>
                <w:szCs w:val="15"/>
                <w:lang w:val="en-GB"/>
              </w:rPr>
            </w:pPr>
            <w:r w:rsidRPr="00761699">
              <w:rPr>
                <w:i/>
                <w:sz w:val="15"/>
                <w:szCs w:val="15"/>
                <w:lang w:val="en-GB"/>
              </w:rPr>
              <w:t>WTI</w:t>
            </w:r>
            <w:r w:rsidRPr="00761699">
              <w:rPr>
                <w:i/>
                <w:sz w:val="15"/>
                <w:szCs w:val="15"/>
                <w:lang w:val="en-GB"/>
              </w:rPr>
              <w:tab/>
              <w:t>West Texas Intermediate</w:t>
            </w:r>
          </w:p>
          <w:p w14:paraId="2740FA23" w14:textId="77777777" w:rsidR="00761699" w:rsidRPr="00761699" w:rsidRDefault="00761699" w:rsidP="00761699">
            <w:pPr>
              <w:ind w:left="1440" w:hanging="1450"/>
              <w:rPr>
                <w:i/>
                <w:sz w:val="15"/>
                <w:szCs w:val="15"/>
                <w:lang w:val="en-GB"/>
              </w:rPr>
            </w:pPr>
            <w:r w:rsidRPr="00761699">
              <w:rPr>
                <w:i/>
                <w:sz w:val="15"/>
                <w:szCs w:val="15"/>
                <w:lang w:val="en-GB"/>
              </w:rPr>
              <w:t>WTO</w:t>
            </w:r>
            <w:r w:rsidRPr="00761699">
              <w:rPr>
                <w:i/>
                <w:sz w:val="15"/>
                <w:szCs w:val="15"/>
                <w:lang w:val="en-GB"/>
              </w:rPr>
              <w:tab/>
              <w:t>World Trade Organisation</w:t>
            </w:r>
          </w:p>
          <w:p w14:paraId="02C8CF95" w14:textId="77777777" w:rsidR="00761699" w:rsidRPr="00761699" w:rsidRDefault="00761699" w:rsidP="00761699">
            <w:pPr>
              <w:ind w:left="1440" w:hanging="1450"/>
              <w:rPr>
                <w:i/>
                <w:sz w:val="15"/>
                <w:szCs w:val="15"/>
                <w:lang w:val="en-GB"/>
              </w:rPr>
            </w:pPr>
            <w:r w:rsidRPr="00761699">
              <w:rPr>
                <w:i/>
                <w:sz w:val="15"/>
                <w:szCs w:val="15"/>
                <w:lang w:val="en-GB"/>
              </w:rPr>
              <w:t>w</w:t>
            </w:r>
            <w:r w:rsidRPr="00761699">
              <w:rPr>
                <w:i/>
                <w:sz w:val="15"/>
                <w:szCs w:val="15"/>
                <w:lang w:val="en-GB"/>
              </w:rPr>
              <w:tab/>
              <w:t>Week</w:t>
            </w:r>
          </w:p>
          <w:p w14:paraId="6CD049D0" w14:textId="77777777" w:rsidR="00761699" w:rsidRPr="00761699" w:rsidRDefault="00761699" w:rsidP="00761699">
            <w:pPr>
              <w:ind w:left="1440" w:hanging="1450"/>
              <w:rPr>
                <w:i/>
                <w:sz w:val="15"/>
                <w:szCs w:val="15"/>
                <w:lang w:val="en-GB"/>
              </w:rPr>
            </w:pPr>
            <w:r w:rsidRPr="00761699">
              <w:rPr>
                <w:i/>
                <w:sz w:val="15"/>
                <w:szCs w:val="15"/>
                <w:lang w:val="en-GB"/>
              </w:rPr>
              <w:t>w-o-w</w:t>
            </w:r>
            <w:r w:rsidRPr="00761699">
              <w:rPr>
                <w:i/>
                <w:sz w:val="15"/>
                <w:szCs w:val="15"/>
                <w:lang w:val="en-GB"/>
              </w:rPr>
              <w:tab/>
              <w:t>Week-on-week</w:t>
            </w:r>
          </w:p>
          <w:p w14:paraId="0DACA3BC" w14:textId="77777777" w:rsidR="00761699" w:rsidRPr="00761699" w:rsidRDefault="00761699" w:rsidP="00761699">
            <w:pPr>
              <w:ind w:left="1440" w:hanging="1450"/>
              <w:rPr>
                <w:i/>
                <w:sz w:val="15"/>
                <w:szCs w:val="15"/>
                <w:lang w:val="en-GB"/>
              </w:rPr>
            </w:pPr>
            <w:r w:rsidRPr="00761699">
              <w:rPr>
                <w:i/>
                <w:sz w:val="15"/>
                <w:szCs w:val="15"/>
                <w:lang w:val="en-GB"/>
              </w:rPr>
              <w:t>y</w:t>
            </w:r>
            <w:r w:rsidRPr="00761699">
              <w:rPr>
                <w:i/>
                <w:sz w:val="15"/>
                <w:szCs w:val="15"/>
                <w:lang w:val="en-GB"/>
              </w:rPr>
              <w:tab/>
              <w:t>Year</w:t>
            </w:r>
          </w:p>
          <w:p w14:paraId="33120E62" w14:textId="77777777" w:rsidR="00761699" w:rsidRPr="00761699" w:rsidRDefault="00761699" w:rsidP="00761699">
            <w:pPr>
              <w:ind w:left="1440" w:hanging="1450"/>
              <w:rPr>
                <w:i/>
                <w:sz w:val="15"/>
                <w:szCs w:val="15"/>
                <w:lang w:val="en-GB"/>
              </w:rPr>
            </w:pPr>
            <w:r w:rsidRPr="00761699">
              <w:rPr>
                <w:i/>
                <w:sz w:val="15"/>
                <w:szCs w:val="15"/>
                <w:lang w:val="en-GB"/>
              </w:rPr>
              <w:t>y-o-y</w:t>
            </w:r>
            <w:r w:rsidRPr="00761699">
              <w:rPr>
                <w:i/>
                <w:sz w:val="15"/>
                <w:szCs w:val="15"/>
                <w:lang w:val="en-GB"/>
              </w:rPr>
              <w:tab/>
              <w:t>Year-on-year</w:t>
            </w:r>
          </w:p>
          <w:p w14:paraId="56BE8A16" w14:textId="77777777" w:rsidR="00761699" w:rsidRPr="00761699" w:rsidRDefault="00761699" w:rsidP="00761699">
            <w:pPr>
              <w:ind w:left="1440" w:hanging="1450"/>
              <w:rPr>
                <w:i/>
                <w:sz w:val="15"/>
                <w:szCs w:val="15"/>
                <w:lang w:val="en-GB"/>
              </w:rPr>
            </w:pPr>
            <w:r w:rsidRPr="00761699">
              <w:rPr>
                <w:i/>
                <w:sz w:val="15"/>
                <w:szCs w:val="15"/>
                <w:lang w:val="en-GB"/>
              </w:rPr>
              <w:t>y-t-d</w:t>
            </w:r>
            <w:r w:rsidRPr="00761699">
              <w:rPr>
                <w:i/>
                <w:sz w:val="15"/>
                <w:szCs w:val="15"/>
                <w:lang w:val="en-GB"/>
              </w:rPr>
              <w:tab/>
              <w:t>Year-to-date</w:t>
            </w:r>
          </w:p>
          <w:p w14:paraId="66C44894" w14:textId="77777777" w:rsidR="00761699" w:rsidRPr="00761699" w:rsidRDefault="00761699" w:rsidP="00761699">
            <w:pPr>
              <w:ind w:left="1440" w:hanging="1450"/>
              <w:rPr>
                <w:i/>
                <w:sz w:val="15"/>
                <w:szCs w:val="15"/>
                <w:lang w:val="en-GB"/>
              </w:rPr>
            </w:pPr>
            <w:r w:rsidRPr="00761699">
              <w:rPr>
                <w:i/>
                <w:sz w:val="15"/>
                <w:szCs w:val="15"/>
                <w:lang w:val="en-GB"/>
              </w:rPr>
              <w:t>ZAR</w:t>
            </w:r>
            <w:r w:rsidRPr="00761699">
              <w:rPr>
                <w:i/>
                <w:sz w:val="15"/>
                <w:szCs w:val="15"/>
                <w:lang w:val="en-GB"/>
              </w:rPr>
              <w:tab/>
              <w:t>South African Rand</w:t>
            </w:r>
          </w:p>
          <w:p w14:paraId="2F125B8E" w14:textId="132146C3" w:rsidR="00340637" w:rsidRPr="00B87BBE" w:rsidRDefault="00761699" w:rsidP="00761699">
            <w:pPr>
              <w:rPr>
                <w:bCs/>
                <w:sz w:val="15"/>
                <w:szCs w:val="15"/>
                <w:lang w:val="en-GB"/>
              </w:rPr>
            </w:pPr>
            <w:r w:rsidRPr="00761699">
              <w:rPr>
                <w:i/>
                <w:sz w:val="15"/>
                <w:szCs w:val="15"/>
                <w:lang w:val="en-GB"/>
              </w:rPr>
              <w:t>2y; 10y</w:t>
            </w:r>
            <w:r w:rsidRPr="00761699">
              <w:rPr>
                <w:i/>
                <w:sz w:val="15"/>
                <w:szCs w:val="15"/>
                <w:lang w:val="en-GB"/>
              </w:rPr>
              <w:tab/>
            </w:r>
            <w:r w:rsidRPr="00761699">
              <w:rPr>
                <w:i/>
                <w:sz w:val="15"/>
                <w:szCs w:val="15"/>
                <w:lang w:val="en-GB"/>
              </w:rPr>
              <w:tab/>
              <w:t>2-year; 10-year</w:t>
            </w:r>
          </w:p>
        </w:tc>
      </w:tr>
    </w:tbl>
    <w:p w14:paraId="675E8B0E" w14:textId="07E8D6C8" w:rsidR="009D02C1" w:rsidRDefault="00EE3CF8" w:rsidP="00F212E1">
      <w:pPr>
        <w:pStyle w:val="MacroGeo"/>
      </w:pPr>
      <w:r>
        <w:rPr>
          <w:i/>
          <w:noProof/>
          <w:sz w:val="16"/>
          <w:szCs w:val="16"/>
          <w:lang w:eastAsia="en-GB"/>
        </w:rPr>
        <mc:AlternateContent>
          <mc:Choice Requires="wps">
            <w:drawing>
              <wp:anchor distT="0" distB="0" distL="114300" distR="114300" simplePos="0" relativeHeight="251655680" behindDoc="0" locked="0" layoutInCell="1" allowOverlap="1" wp14:anchorId="111C457A" wp14:editId="3170A05E">
                <wp:simplePos x="0" y="0"/>
                <wp:positionH relativeFrom="column">
                  <wp:posOffset>4259877</wp:posOffset>
                </wp:positionH>
                <wp:positionV relativeFrom="paragraph">
                  <wp:posOffset>125054</wp:posOffset>
                </wp:positionV>
                <wp:extent cx="17843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784350" cy="0"/>
                        </a:xfrm>
                        <a:prstGeom prst="line">
                          <a:avLst/>
                        </a:prstGeom>
                        <a:ln w="12700">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111FE" id="Straight Connector 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4pt,9.85pt" to="475.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" strokecolor="#b85a22 [2405]" strokeweight="1pt"/>
            </w:pict>
          </mc:Fallback>
        </mc:AlternateContent>
      </w:r>
      <w:r>
        <w:rPr>
          <w:i/>
          <w:noProof/>
          <w:sz w:val="16"/>
          <w:szCs w:val="16"/>
          <w:lang w:eastAsia="en-GB"/>
        </w:rPr>
        <mc:AlternateContent>
          <mc:Choice Requires="wps">
            <w:drawing>
              <wp:anchor distT="0" distB="0" distL="114300" distR="114300" simplePos="0" relativeHeight="251652608" behindDoc="0" locked="0" layoutInCell="1" allowOverlap="1" wp14:anchorId="618DABC6" wp14:editId="58CA00C3">
                <wp:simplePos x="0" y="0"/>
                <wp:positionH relativeFrom="column">
                  <wp:posOffset>832066</wp:posOffset>
                </wp:positionH>
                <wp:positionV relativeFrom="paragraph">
                  <wp:posOffset>132472</wp:posOffset>
                </wp:positionV>
                <wp:extent cx="17843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784350" cy="0"/>
                        </a:xfrm>
                        <a:prstGeom prst="line">
                          <a:avLst/>
                        </a:prstGeom>
                        <a:ln w="12700">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DBB32" id="Straight Connector 3"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0.45pt" to="20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" strokecolor="#b85a22 [2405]" strokeweight="1pt"/>
            </w:pict>
          </mc:Fallback>
        </mc:AlternateContent>
      </w:r>
      <w:r w:rsidR="00822BF9">
        <w:rPr>
          <w:noProof/>
          <w:lang w:eastAsia="en-GB"/>
        </w:rPr>
        <w:drawing>
          <wp:anchor distT="0" distB="0" distL="114300" distR="114300" simplePos="0" relativeHeight="251661824" behindDoc="0" locked="0" layoutInCell="1" allowOverlap="1" wp14:anchorId="34D53596" wp14:editId="5F7E95E6">
            <wp:simplePos x="0" y="0"/>
            <wp:positionH relativeFrom="column">
              <wp:posOffset>2895681</wp:posOffset>
            </wp:positionH>
            <wp:positionV relativeFrom="paragraph">
              <wp:posOffset>14200</wp:posOffset>
            </wp:positionV>
            <wp:extent cx="1189990" cy="294640"/>
            <wp:effectExtent l="0" t="0" r="3810" b="10160"/>
            <wp:wrapNone/>
            <wp:docPr id="4" name="Picture 4" descr="C:\Users\Brunello\AppData\Local\Microsoft\Windows\INetCache\Content.Word\Full Logo R&amp;R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nello\AppData\Local\Microsoft\Windows\INetCache\Content.Word\Full Logo R&amp;R blue.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9990"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A02EC" w14:textId="7D5C63B3" w:rsidR="0028100F" w:rsidRPr="0028100F" w:rsidRDefault="002D0CD2" w:rsidP="00F212E1">
      <w:pPr>
        <w:spacing w:line="240" w:lineRule="auto"/>
        <w:jc w:val="both"/>
        <w:rPr>
          <w:i/>
          <w:sz w:val="15"/>
          <w:szCs w:val="15"/>
        </w:rPr>
      </w:pPr>
      <w:r w:rsidRPr="00212D9E">
        <w:rPr>
          <w:i/>
          <w:sz w:val="15"/>
          <w:szCs w:val="15"/>
        </w:rPr>
        <w:t xml:space="preserve">Rosa &amp; Roubini Associates Ltd is a private limited company registered in England and Wales (Registration number: 10975116) with registered office at 118 Pall Mall, St. James’s, London SW1Y 5ED, United Kingdom. VAT registration number GB 278 7297 39. </w:t>
      </w:r>
      <w:r w:rsidR="00761699">
        <w:rPr>
          <w:i/>
          <w:sz w:val="15"/>
          <w:szCs w:val="15"/>
        </w:rPr>
        <w:t xml:space="preserve"> </w:t>
      </w:r>
      <w:r w:rsidRPr="00212D9E">
        <w:rPr>
          <w:b/>
          <w:i/>
          <w:sz w:val="15"/>
          <w:szCs w:val="15"/>
        </w:rPr>
        <w:t>Analyst Certification</w:t>
      </w:r>
      <w:r w:rsidRPr="00212D9E">
        <w:rPr>
          <w:i/>
          <w:sz w:val="15"/>
          <w:szCs w:val="15"/>
        </w:rPr>
        <w:t>:</w:t>
      </w:r>
      <w:r w:rsidRPr="00212D9E">
        <w:rPr>
          <w:i/>
          <w:color w:val="FF0000"/>
          <w:sz w:val="15"/>
          <w:szCs w:val="15"/>
        </w:rPr>
        <w:t xml:space="preserve"> </w:t>
      </w:r>
      <w:r w:rsidRPr="00212D9E">
        <w:rPr>
          <w:i/>
          <w:sz w:val="15"/>
          <w:szCs w:val="15"/>
        </w:rPr>
        <w:t xml:space="preserve">We, Brunello Rosa and </w:t>
      </w:r>
      <w:proofErr w:type="spellStart"/>
      <w:r w:rsidRPr="00212D9E">
        <w:rPr>
          <w:i/>
          <w:sz w:val="15"/>
          <w:szCs w:val="15"/>
        </w:rPr>
        <w:t>Nouriel</w:t>
      </w:r>
      <w:proofErr w:type="spellEnd"/>
      <w:r w:rsidRPr="00212D9E">
        <w:rPr>
          <w:i/>
          <w:sz w:val="15"/>
          <w:szCs w:val="15"/>
        </w:rPr>
        <w:t xml:space="preserve"> Roubini, hereby certify that all the views expressed in this report reflect our </w:t>
      </w:r>
      <w:proofErr w:type="gramStart"/>
      <w:r w:rsidRPr="00212D9E">
        <w:rPr>
          <w:i/>
          <w:sz w:val="15"/>
          <w:szCs w:val="15"/>
        </w:rPr>
        <w:t>personal opinion</w:t>
      </w:r>
      <w:proofErr w:type="gramEnd"/>
      <w:r w:rsidRPr="00212D9E">
        <w:rPr>
          <w:i/>
          <w:sz w:val="15"/>
          <w:szCs w:val="15"/>
        </w:rPr>
        <w:t xml:space="preserve">, which has not been influenced by considerations of </w:t>
      </w:r>
      <w:proofErr w:type="spellStart"/>
      <w:r w:rsidRPr="00212D9E">
        <w:rPr>
          <w:i/>
          <w:sz w:val="15"/>
          <w:szCs w:val="15"/>
        </w:rPr>
        <w:t>Rosa&amp;Roubini</w:t>
      </w:r>
      <w:proofErr w:type="spellEnd"/>
      <w:r w:rsidRPr="00212D9E">
        <w:rPr>
          <w:i/>
          <w:sz w:val="15"/>
          <w:szCs w:val="15"/>
        </w:rPr>
        <w:t xml:space="preserve"> </w:t>
      </w:r>
      <w:proofErr w:type="spellStart"/>
      <w:r w:rsidRPr="00212D9E">
        <w:rPr>
          <w:i/>
          <w:sz w:val="15"/>
          <w:szCs w:val="15"/>
        </w:rPr>
        <w:t>Associates's</w:t>
      </w:r>
      <w:proofErr w:type="spellEnd"/>
      <w:r w:rsidRPr="00212D9E">
        <w:rPr>
          <w:i/>
          <w:sz w:val="15"/>
          <w:szCs w:val="15"/>
        </w:rPr>
        <w:t xml:space="preserve"> business, nor by personal or client relationships. We also certify that no part of our compensation was, is or will be, directly or indirectly, related to the views expressed in this report.</w:t>
      </w:r>
      <w:r w:rsidR="00822BF9" w:rsidRPr="00212D9E">
        <w:rPr>
          <w:i/>
          <w:sz w:val="15"/>
          <w:szCs w:val="15"/>
        </w:rPr>
        <w:t xml:space="preserve"> </w:t>
      </w:r>
      <w:r w:rsidRPr="00212D9E">
        <w:rPr>
          <w:b/>
          <w:i/>
          <w:sz w:val="15"/>
          <w:szCs w:val="15"/>
        </w:rPr>
        <w:t>Disclaimer</w:t>
      </w:r>
      <w:r w:rsidRPr="00212D9E">
        <w:rPr>
          <w:i/>
          <w:sz w:val="15"/>
          <w:szCs w:val="15"/>
        </w:rPr>
        <w:t xml:space="preserve">: All material presented in this report is provided by Rosa &amp; Roubini Associates-Limited for informational purposes only and is not to be used or considered as an offer or a solicitation to sell or to buy, or subscribe for securities, investment products or other financial instruments. Rosa &amp; Roubini Associates Limited does not conduct “investment research” as defined in the FCA Conduct of Business Sourcebook (COBS) section 12 nor does it provide “advice about securities” as defined in the Regulation of Investment Advisors by the U.S. SEC. Rosa &amp; Roubini Associates Limited is not regulated by the FCA, SEC or by any other regulatory body. Nothing in this report shall be deemed to constitute financial or other professional advice in any way, and under no circumstances shall we be liable for any direct or indirect losses, </w:t>
      </w:r>
      <w:proofErr w:type="gramStart"/>
      <w:r w:rsidRPr="00212D9E">
        <w:rPr>
          <w:i/>
          <w:sz w:val="15"/>
          <w:szCs w:val="15"/>
        </w:rPr>
        <w:t>costs</w:t>
      </w:r>
      <w:proofErr w:type="gramEnd"/>
      <w:r w:rsidRPr="00212D9E">
        <w:rPr>
          <w:i/>
          <w:sz w:val="15"/>
          <w:szCs w:val="15"/>
        </w:rPr>
        <w:t xml:space="preserve"> or expenses nor for any loss of profit that results from the content of this report or any material in it or website links or references embedded within it. The price and value of financial instruments, securities and investment products referred to in this research and the income from them may fluctuate. Past performance and forecasts should not be treated as a reliable guide of future performance or results; future returns are not guaranteed; and a loss of original capital may occur. This research is based on current public information that Rosa &amp; Roubini Associates considers reliable, but we do not represent it is accurate or complete, and it should not be relied on as such. Rosa &amp; Roubini Associates, its contributors, </w:t>
      </w:r>
      <w:proofErr w:type="gramStart"/>
      <w:r w:rsidRPr="00212D9E">
        <w:rPr>
          <w:i/>
          <w:sz w:val="15"/>
          <w:szCs w:val="15"/>
        </w:rPr>
        <w:t>partners</w:t>
      </w:r>
      <w:proofErr w:type="gramEnd"/>
      <w:r w:rsidRPr="00212D9E">
        <w:rPr>
          <w:i/>
          <w:sz w:val="15"/>
          <w:szCs w:val="15"/>
        </w:rPr>
        <w:t xml:space="preserve"> and employees make no representation about the completeness or accuracy of the data, calculations, information or opinions contained in this report. Rosa &amp; Roubini Associates has an internal policy designed to minimize the risk of receiving or misusing confidential or potentially material non-public information. We seek to update our research as appropriate, but </w:t>
      </w:r>
      <w:proofErr w:type="gramStart"/>
      <w:r w:rsidRPr="00212D9E">
        <w:rPr>
          <w:i/>
          <w:sz w:val="15"/>
          <w:szCs w:val="15"/>
        </w:rPr>
        <w:t>the large majority of</w:t>
      </w:r>
      <w:proofErr w:type="gramEnd"/>
      <w:r w:rsidRPr="00212D9E">
        <w:rPr>
          <w:i/>
          <w:sz w:val="15"/>
          <w:szCs w:val="15"/>
        </w:rPr>
        <w:t xml:space="preserve"> reports are published at irregular intervals as appropriate in the author's judgment. The information, opinions, </w:t>
      </w:r>
      <w:proofErr w:type="gramStart"/>
      <w:r w:rsidRPr="00212D9E">
        <w:rPr>
          <w:i/>
          <w:sz w:val="15"/>
          <w:szCs w:val="15"/>
        </w:rPr>
        <w:t>estimates</w:t>
      </w:r>
      <w:proofErr w:type="gramEnd"/>
      <w:r w:rsidRPr="00212D9E">
        <w:rPr>
          <w:i/>
          <w:sz w:val="15"/>
          <w:szCs w:val="15"/>
        </w:rPr>
        <w:t xml:space="preserve"> and forecasts contained herein are as of the date hereof and may be changed without prior notification. This research is for our clients only and is disseminated and available to all clients simultaneously through electronic publication. Rosa &amp; Roubini Associates is not responsible for the redistribution of our research by third party aggregators. This report is not directed to you if Rosa &amp; Roubini Associates is barred from doing so in your jurisdiction. This report and its content cannot be copied, </w:t>
      </w:r>
      <w:proofErr w:type="gramStart"/>
      <w:r w:rsidRPr="00212D9E">
        <w:rPr>
          <w:i/>
          <w:sz w:val="15"/>
          <w:szCs w:val="15"/>
        </w:rPr>
        <w:t>redistributed</w:t>
      </w:r>
      <w:proofErr w:type="gramEnd"/>
      <w:r w:rsidRPr="00212D9E">
        <w:rPr>
          <w:i/>
          <w:sz w:val="15"/>
          <w:szCs w:val="15"/>
        </w:rPr>
        <w:t xml:space="preserve"> or reproduced in part or whole without Rosa &amp; Roubini Associates’ written permission.</w:t>
      </w:r>
    </w:p>
    <w:sectPr w:rsidR="0028100F" w:rsidRPr="0028100F" w:rsidSect="00C17739">
      <w:headerReference w:type="default" r:id="rId39"/>
      <w:footerReference w:type="default" r:id="rId40"/>
      <w:headerReference w:type="first" r:id="rId41"/>
      <w:footerReference w:type="first" r:id="rId42"/>
      <w:pgSz w:w="12240" w:h="15840"/>
      <w:pgMar w:top="567" w:right="567" w:bottom="567" w:left="56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3C63" w14:textId="77777777" w:rsidR="0045505C" w:rsidRDefault="0045505C" w:rsidP="00346214">
      <w:pPr>
        <w:spacing w:after="0" w:line="240" w:lineRule="auto"/>
      </w:pPr>
      <w:r>
        <w:separator/>
      </w:r>
    </w:p>
  </w:endnote>
  <w:endnote w:type="continuationSeparator" w:id="0">
    <w:p w14:paraId="7C24FA0E" w14:textId="77777777" w:rsidR="0045505C" w:rsidRDefault="0045505C" w:rsidP="0034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T Serif">
    <w:altName w:val="PT Serif"/>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5548" w14:textId="054B23CC" w:rsidR="00193FEF" w:rsidRDefault="00193FEF">
    <w:pPr>
      <w:pStyle w:val="Footer"/>
    </w:pPr>
    <w:r w:rsidRPr="00F83573">
      <w:rPr>
        <w:noProof/>
        <w:lang w:val="en-GB" w:eastAsia="en-GB"/>
      </w:rPr>
      <mc:AlternateContent>
        <mc:Choice Requires="wps">
          <w:drawing>
            <wp:anchor distT="0" distB="0" distL="114300" distR="114300" simplePos="0" relativeHeight="251661312" behindDoc="0" locked="0" layoutInCell="1" allowOverlap="1" wp14:anchorId="1C4C85D9" wp14:editId="0D292573">
              <wp:simplePos x="0" y="0"/>
              <wp:positionH relativeFrom="column">
                <wp:posOffset>3894455</wp:posOffset>
              </wp:positionH>
              <wp:positionV relativeFrom="paragraph">
                <wp:posOffset>245110</wp:posOffset>
              </wp:positionV>
              <wp:extent cx="28638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8638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DF454"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65pt,19.3pt" to="532.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" strokecolor="#345c7d [1604]"/>
          </w:pict>
        </mc:Fallback>
      </mc:AlternateContent>
    </w:r>
    <w:r w:rsidRPr="00F83573">
      <w:rPr>
        <w:noProof/>
        <w:lang w:val="en-GB" w:eastAsia="en-GB"/>
      </w:rPr>
      <mc:AlternateContent>
        <mc:Choice Requires="wps">
          <w:drawing>
            <wp:anchor distT="0" distB="0" distL="114300" distR="114300" simplePos="0" relativeHeight="251659264" behindDoc="0" locked="0" layoutInCell="1" allowOverlap="1" wp14:anchorId="4A9CE026" wp14:editId="542FFB41">
              <wp:simplePos x="0" y="0"/>
              <wp:positionH relativeFrom="column">
                <wp:posOffset>298450</wp:posOffset>
              </wp:positionH>
              <wp:positionV relativeFrom="paragraph">
                <wp:posOffset>247650</wp:posOffset>
              </wp:positionV>
              <wp:extent cx="28638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8638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AD020"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9.5pt" to="24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" strokecolor="#345c7d [1604]"/>
          </w:pict>
        </mc:Fallback>
      </mc:AlternateContent>
    </w:r>
    <w:r w:rsidRPr="00F83573">
      <w:rPr>
        <w:noProof/>
        <w:lang w:val="en-GB" w:eastAsia="en-GB"/>
      </w:rPr>
      <w:drawing>
        <wp:anchor distT="0" distB="0" distL="114300" distR="114300" simplePos="0" relativeHeight="251663360" behindDoc="1" locked="0" layoutInCell="1" allowOverlap="1" wp14:anchorId="15EE2DC9" wp14:editId="7D93B8BC">
          <wp:simplePos x="0" y="0"/>
          <wp:positionH relativeFrom="column">
            <wp:posOffset>3289300</wp:posOffset>
          </wp:positionH>
          <wp:positionV relativeFrom="paragraph">
            <wp:posOffset>41910</wp:posOffset>
          </wp:positionV>
          <wp:extent cx="460375" cy="396240"/>
          <wp:effectExtent l="0" t="0" r="635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R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0375"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3D98" w14:textId="3B4581C1" w:rsidR="00193FEF" w:rsidRPr="00F83573" w:rsidRDefault="00193FEF" w:rsidP="00A862BA">
    <w:pPr>
      <w:pStyle w:val="Footer"/>
      <w:tabs>
        <w:tab w:val="clear" w:pos="4680"/>
        <w:tab w:val="clear" w:pos="9360"/>
      </w:tabs>
    </w:pPr>
    <w:r w:rsidRPr="00F83573">
      <w:rPr>
        <w:noProof/>
        <w:lang w:val="en-GB" w:eastAsia="en-GB"/>
      </w:rPr>
      <mc:AlternateContent>
        <mc:Choice Requires="wps">
          <w:drawing>
            <wp:anchor distT="0" distB="0" distL="114300" distR="114300" simplePos="0" relativeHeight="251655168" behindDoc="0" locked="0" layoutInCell="1" allowOverlap="1" wp14:anchorId="1E0C3226" wp14:editId="30AE27E0">
              <wp:simplePos x="0" y="0"/>
              <wp:positionH relativeFrom="column">
                <wp:posOffset>260350</wp:posOffset>
              </wp:positionH>
              <wp:positionV relativeFrom="paragraph">
                <wp:posOffset>292100</wp:posOffset>
              </wp:positionV>
              <wp:extent cx="28638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8638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86A36" id="Straight Connector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23pt" to="24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" strokecolor="#345c7d [1604]"/>
          </w:pict>
        </mc:Fallback>
      </mc:AlternateContent>
    </w:r>
    <w:r w:rsidRPr="00F83573">
      <w:rPr>
        <w:noProof/>
        <w:lang w:val="en-GB" w:eastAsia="en-GB"/>
      </w:rPr>
      <mc:AlternateContent>
        <mc:Choice Requires="wps">
          <w:drawing>
            <wp:anchor distT="0" distB="0" distL="114300" distR="114300" simplePos="0" relativeHeight="251657216" behindDoc="0" locked="0" layoutInCell="1" allowOverlap="1" wp14:anchorId="10CA062D" wp14:editId="7834E95E">
              <wp:simplePos x="0" y="0"/>
              <wp:positionH relativeFrom="column">
                <wp:posOffset>3892550</wp:posOffset>
              </wp:positionH>
              <wp:positionV relativeFrom="paragraph">
                <wp:posOffset>273050</wp:posOffset>
              </wp:positionV>
              <wp:extent cx="28638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86385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7EFF0"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21.5pt" to="53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" strokecolor="#345c7d [1604]"/>
          </w:pict>
        </mc:Fallback>
      </mc:AlternateContent>
    </w:r>
    <w:r w:rsidRPr="00F83573">
      <w:rPr>
        <w:noProof/>
        <w:lang w:val="en-GB" w:eastAsia="en-GB"/>
      </w:rPr>
      <w:drawing>
        <wp:anchor distT="0" distB="0" distL="114300" distR="114300" simplePos="0" relativeHeight="251653120" behindDoc="1" locked="0" layoutInCell="1" allowOverlap="1" wp14:anchorId="511D0D91" wp14:editId="696DE8C5">
          <wp:simplePos x="0" y="0"/>
          <wp:positionH relativeFrom="column">
            <wp:posOffset>3289300</wp:posOffset>
          </wp:positionH>
          <wp:positionV relativeFrom="paragraph">
            <wp:posOffset>43815</wp:posOffset>
          </wp:positionV>
          <wp:extent cx="460375" cy="396240"/>
          <wp:effectExtent l="0" t="0" r="0" b="381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R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0375"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2DD6" w14:textId="77777777" w:rsidR="0045505C" w:rsidRDefault="0045505C" w:rsidP="00346214">
      <w:pPr>
        <w:spacing w:after="0" w:line="240" w:lineRule="auto"/>
      </w:pPr>
      <w:r>
        <w:separator/>
      </w:r>
    </w:p>
  </w:footnote>
  <w:footnote w:type="continuationSeparator" w:id="0">
    <w:p w14:paraId="6EBF2B97" w14:textId="77777777" w:rsidR="0045505C" w:rsidRDefault="0045505C" w:rsidP="0034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6237"/>
    </w:tblGrid>
    <w:tr w:rsidR="00193FEF" w14:paraId="523771C3" w14:textId="77777777" w:rsidTr="00A647EC">
      <w:tc>
        <w:tcPr>
          <w:tcW w:w="4786" w:type="dxa"/>
        </w:tcPr>
        <w:p w14:paraId="6805DD30" w14:textId="77777777" w:rsidR="00193FEF" w:rsidRDefault="00193FEF" w:rsidP="00934D89">
          <w:pPr>
            <w:pStyle w:val="Header"/>
            <w:rPr>
              <w:color w:val="355D7E" w:themeColor="accent1" w:themeShade="80"/>
            </w:rPr>
          </w:pPr>
          <w:r>
            <w:t xml:space="preserve">                        </w:t>
          </w:r>
          <w:r>
            <w:rPr>
              <w:noProof/>
              <w:lang w:val="en-GB" w:eastAsia="en-GB"/>
            </w:rPr>
            <w:drawing>
              <wp:inline distT="0" distB="0" distL="0" distR="0" wp14:anchorId="668761BC" wp14:editId="72BD5E55">
                <wp:extent cx="2139950" cy="531193"/>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751" cy="553484"/>
                        </a:xfrm>
                        <a:prstGeom prst="rect">
                          <a:avLst/>
                        </a:prstGeom>
                        <a:noFill/>
                        <a:ln>
                          <a:noFill/>
                        </a:ln>
                      </pic:spPr>
                    </pic:pic>
                  </a:graphicData>
                </a:graphic>
              </wp:inline>
            </w:drawing>
          </w:r>
        </w:p>
      </w:tc>
      <w:tc>
        <w:tcPr>
          <w:tcW w:w="6237" w:type="dxa"/>
          <w:vAlign w:val="center"/>
        </w:tcPr>
        <w:p w14:paraId="44036B48" w14:textId="0FB64684" w:rsidR="00193FEF" w:rsidRPr="009A0891" w:rsidRDefault="00193FEF" w:rsidP="0080568D">
          <w:pPr>
            <w:pStyle w:val="Header"/>
            <w:jc w:val="right"/>
            <w:rPr>
              <w:b/>
              <w:color w:val="355D7E" w:themeColor="accent1" w:themeShade="80"/>
              <w:sz w:val="24"/>
              <w:szCs w:val="24"/>
            </w:rPr>
          </w:pPr>
          <w:r w:rsidRPr="00C07609">
            <w:rPr>
              <w:b/>
              <w:color w:val="355D7E" w:themeColor="accent1" w:themeShade="80"/>
              <w:sz w:val="24"/>
              <w:szCs w:val="24"/>
            </w:rPr>
            <w:t xml:space="preserve">MAKING SENSE OF </w:t>
          </w:r>
          <w:r w:rsidRPr="00C07609">
            <w:rPr>
              <w:b/>
              <w:i/>
              <w:color w:val="355D7E" w:themeColor="accent1" w:themeShade="80"/>
              <w:sz w:val="24"/>
              <w:szCs w:val="24"/>
            </w:rPr>
            <w:t>THIS</w:t>
          </w:r>
          <w:r w:rsidR="00545472">
            <w:rPr>
              <w:b/>
              <w:color w:val="355D7E" w:themeColor="accent1" w:themeShade="80"/>
              <w:sz w:val="24"/>
              <w:szCs w:val="24"/>
            </w:rPr>
            <w:t xml:space="preserve"> WORLD,</w:t>
          </w:r>
          <w:r w:rsidR="00BE3609">
            <w:rPr>
              <w:b/>
              <w:color w:val="355D7E" w:themeColor="accent1" w:themeShade="80"/>
              <w:sz w:val="24"/>
              <w:szCs w:val="24"/>
            </w:rPr>
            <w:t xml:space="preserve"> </w:t>
          </w:r>
          <w:r w:rsidR="0035059E">
            <w:rPr>
              <w:b/>
              <w:color w:val="355D7E" w:themeColor="accent1" w:themeShade="80"/>
              <w:sz w:val="24"/>
              <w:szCs w:val="24"/>
            </w:rPr>
            <w:t>12</w:t>
          </w:r>
          <w:r w:rsidR="00571E36">
            <w:rPr>
              <w:b/>
              <w:color w:val="355D7E" w:themeColor="accent1" w:themeShade="80"/>
              <w:sz w:val="24"/>
              <w:szCs w:val="24"/>
            </w:rPr>
            <w:t xml:space="preserve"> </w:t>
          </w:r>
          <w:r w:rsidR="005A095D">
            <w:rPr>
              <w:b/>
              <w:color w:val="355D7E" w:themeColor="accent1" w:themeShade="80"/>
              <w:sz w:val="24"/>
              <w:szCs w:val="24"/>
            </w:rPr>
            <w:t>September</w:t>
          </w:r>
          <w:r w:rsidR="00FE0D7D">
            <w:rPr>
              <w:b/>
              <w:color w:val="355D7E" w:themeColor="accent1" w:themeShade="80"/>
              <w:sz w:val="24"/>
              <w:szCs w:val="24"/>
            </w:rPr>
            <w:t xml:space="preserve"> </w:t>
          </w:r>
          <w:r w:rsidR="00F969F9">
            <w:rPr>
              <w:b/>
              <w:color w:val="355D7E" w:themeColor="accent1" w:themeShade="80"/>
              <w:sz w:val="24"/>
              <w:szCs w:val="24"/>
            </w:rPr>
            <w:t>202</w:t>
          </w:r>
          <w:r w:rsidR="008430E5">
            <w:rPr>
              <w:b/>
              <w:color w:val="355D7E" w:themeColor="accent1" w:themeShade="80"/>
              <w:sz w:val="24"/>
              <w:szCs w:val="24"/>
            </w:rPr>
            <w:t>2</w:t>
          </w:r>
        </w:p>
      </w:tc>
    </w:tr>
  </w:tbl>
  <w:p w14:paraId="3414200E" w14:textId="2C233390" w:rsidR="00193FEF" w:rsidRPr="00C07609" w:rsidRDefault="00193FEF" w:rsidP="004F7868">
    <w:pPr>
      <w:pStyle w:val="Header"/>
      <w:rPr>
        <w:color w:val="355D7E" w:themeColor="accent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7999" w14:textId="77777777" w:rsidR="00193FEF" w:rsidRDefault="00193FEF" w:rsidP="00934D89">
    <w:pPr>
      <w:pStyle w:val="Header"/>
      <w:jc w:val="center"/>
    </w:pPr>
    <w:r>
      <w:rPr>
        <w:noProof/>
        <w:lang w:val="en-GB" w:eastAsia="en-GB"/>
      </w:rPr>
      <w:drawing>
        <wp:inline distT="0" distB="0" distL="0" distR="0" wp14:anchorId="0F4EF246" wp14:editId="62B11E33">
          <wp:extent cx="2880000" cy="714893"/>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7148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74.05pt;height:146.5pt" o:bullet="t">
        <v:imagedata r:id="rId1" o:title="R&amp;R blue"/>
      </v:shape>
    </w:pict>
  </w:numPicBullet>
  <w:abstractNum w:abstractNumId="0" w15:restartNumberingAfterBreak="0">
    <w:nsid w:val="008E7BF6"/>
    <w:multiLevelType w:val="hybridMultilevel"/>
    <w:tmpl w:val="34342D58"/>
    <w:lvl w:ilvl="0" w:tplc="D436B6F2">
      <w:start w:val="1"/>
      <w:numFmt w:val="bullet"/>
      <w:lvlText w:val=""/>
      <w:lvlPicBulletId w:val="0"/>
      <w:lvlJc w:val="left"/>
      <w:pPr>
        <w:ind w:left="720" w:hanging="360"/>
      </w:pPr>
      <w:rPr>
        <w:rFonts w:ascii="Symbol" w:hAnsi="Symbol" w:hint="default"/>
        <w:color w:val="auto"/>
        <w:sz w:val="20"/>
        <w:szCs w:val="20"/>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05B7F"/>
    <w:multiLevelType w:val="hybridMultilevel"/>
    <w:tmpl w:val="0AC8FA76"/>
    <w:lvl w:ilvl="0" w:tplc="77765F14">
      <w:start w:val="1"/>
      <w:numFmt w:val="bullet"/>
      <w:lvlText w:val=""/>
      <w:lvlPicBulletId w:val="0"/>
      <w:lvlJc w:val="left"/>
      <w:pPr>
        <w:ind w:left="217" w:hanging="340"/>
      </w:pPr>
      <w:rPr>
        <w:rFonts w:ascii="Symbol" w:hAnsi="Symbol" w:hint="default"/>
        <w:color w:val="auto"/>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 w15:restartNumberingAfterBreak="0">
    <w:nsid w:val="024E132D"/>
    <w:multiLevelType w:val="hybridMultilevel"/>
    <w:tmpl w:val="F6EA3AE0"/>
    <w:lvl w:ilvl="0" w:tplc="0C9035AC">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AE4021"/>
    <w:multiLevelType w:val="hybridMultilevel"/>
    <w:tmpl w:val="F3267CA4"/>
    <w:lvl w:ilvl="0" w:tplc="4300BD1A">
      <w:start w:val="1"/>
      <w:numFmt w:val="bullet"/>
      <w:lvlText w:val=""/>
      <w:lvlPicBulletId w:val="0"/>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32ED"/>
    <w:multiLevelType w:val="hybridMultilevel"/>
    <w:tmpl w:val="EC1C7684"/>
    <w:lvl w:ilvl="0" w:tplc="163668AC">
      <w:start w:val="1"/>
      <w:numFmt w:val="bullet"/>
      <w:lvlText w:val=""/>
      <w:lvlPicBulletId w:val="0"/>
      <w:lvlJc w:val="left"/>
      <w:pPr>
        <w:ind w:left="720" w:hanging="360"/>
      </w:pPr>
      <w:rPr>
        <w:rFonts w:ascii="Symbol" w:hAnsi="Symbol" w:hint="default"/>
        <w:color w:val="auto"/>
        <w:sz w:val="20"/>
        <w:szCs w:val="20"/>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12938"/>
    <w:multiLevelType w:val="hybridMultilevel"/>
    <w:tmpl w:val="E5408B10"/>
    <w:lvl w:ilvl="0" w:tplc="0C9035AC">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3F4BD7"/>
    <w:multiLevelType w:val="hybridMultilevel"/>
    <w:tmpl w:val="E38022FC"/>
    <w:lvl w:ilvl="0" w:tplc="F0BCF0A0">
      <w:start w:val="1"/>
      <w:numFmt w:val="bullet"/>
      <w:lvlText w:val=""/>
      <w:lvlPicBulletId w:val="0"/>
      <w:lvlJc w:val="left"/>
      <w:pPr>
        <w:ind w:left="0" w:firstLine="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D433A7"/>
    <w:multiLevelType w:val="hybridMultilevel"/>
    <w:tmpl w:val="7B248AB0"/>
    <w:lvl w:ilvl="0" w:tplc="0C9035AC">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352CD8"/>
    <w:multiLevelType w:val="hybridMultilevel"/>
    <w:tmpl w:val="3A02A944"/>
    <w:lvl w:ilvl="0" w:tplc="069286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50FA2"/>
    <w:multiLevelType w:val="hybridMultilevel"/>
    <w:tmpl w:val="B596D524"/>
    <w:lvl w:ilvl="0" w:tplc="D466F5D2">
      <w:start w:val="1"/>
      <w:numFmt w:val="bullet"/>
      <w:lvlText w:val=""/>
      <w:lvlPicBulletId w:val="0"/>
      <w:lvlJc w:val="left"/>
      <w:pPr>
        <w:ind w:left="360" w:firstLine="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08E42E8"/>
    <w:multiLevelType w:val="hybridMultilevel"/>
    <w:tmpl w:val="6DBA1AEA"/>
    <w:lvl w:ilvl="0" w:tplc="0C9035AC">
      <w:start w:val="1"/>
      <w:numFmt w:val="bullet"/>
      <w:lvlText w:val=""/>
      <w:lvlPicBulletId w:val="0"/>
      <w:lvlJc w:val="left"/>
      <w:pPr>
        <w:ind w:left="454" w:hanging="341"/>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30346"/>
    <w:multiLevelType w:val="hybridMultilevel"/>
    <w:tmpl w:val="7A965C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4DC6E9C"/>
    <w:multiLevelType w:val="hybridMultilevel"/>
    <w:tmpl w:val="066811DE"/>
    <w:lvl w:ilvl="0" w:tplc="593CC758">
      <w:start w:val="1"/>
      <w:numFmt w:val="bullet"/>
      <w:lvlText w:val=""/>
      <w:lvlPicBulletId w:val="0"/>
      <w:lvlJc w:val="left"/>
      <w:pPr>
        <w:ind w:left="0" w:firstLine="57"/>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4A0A1AB3"/>
    <w:multiLevelType w:val="hybridMultilevel"/>
    <w:tmpl w:val="F7F65946"/>
    <w:lvl w:ilvl="0" w:tplc="D466F5D2">
      <w:start w:val="1"/>
      <w:numFmt w:val="bullet"/>
      <w:lvlText w:val=""/>
      <w:lvlPicBulletId w:val="0"/>
      <w:lvlJc w:val="left"/>
      <w:pPr>
        <w:ind w:left="360" w:firstLine="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1A444AD"/>
    <w:multiLevelType w:val="hybridMultilevel"/>
    <w:tmpl w:val="90D604E2"/>
    <w:lvl w:ilvl="0" w:tplc="FD88F2BA">
      <w:start w:val="1"/>
      <w:numFmt w:val="bullet"/>
      <w:lvlText w:val=""/>
      <w:lvlPicBulletId w:val="0"/>
      <w:lvlJc w:val="left"/>
      <w:pPr>
        <w:ind w:left="417" w:hanging="417"/>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526E1F72"/>
    <w:multiLevelType w:val="hybridMultilevel"/>
    <w:tmpl w:val="FC6A2E6A"/>
    <w:lvl w:ilvl="0" w:tplc="0C9035A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F4E89"/>
    <w:multiLevelType w:val="hybridMultilevel"/>
    <w:tmpl w:val="1E9C8C90"/>
    <w:lvl w:ilvl="0" w:tplc="D65054CC">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30E4D"/>
    <w:multiLevelType w:val="hybridMultilevel"/>
    <w:tmpl w:val="44804466"/>
    <w:lvl w:ilvl="0" w:tplc="4C0E09B8">
      <w:start w:val="1"/>
      <w:numFmt w:val="bullet"/>
      <w:lvlText w:val=""/>
      <w:lvlPicBulletId w:val="0"/>
      <w:lvlJc w:val="left"/>
      <w:pPr>
        <w:ind w:left="0" w:firstLine="0"/>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721E46B6"/>
    <w:multiLevelType w:val="hybridMultilevel"/>
    <w:tmpl w:val="0FFEC862"/>
    <w:lvl w:ilvl="0" w:tplc="0692862A">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AC5712"/>
    <w:multiLevelType w:val="hybridMultilevel"/>
    <w:tmpl w:val="CFAC7554"/>
    <w:lvl w:ilvl="0" w:tplc="9D7C3B0C">
      <w:start w:val="1"/>
      <w:numFmt w:val="bullet"/>
      <w:lvlText w:val=""/>
      <w:lvlPicBulletId w:val="0"/>
      <w:lvlJc w:val="left"/>
      <w:pPr>
        <w:tabs>
          <w:tab w:val="num" w:pos="0"/>
        </w:tabs>
        <w:ind w:left="0" w:firstLine="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DDD5682"/>
    <w:multiLevelType w:val="hybridMultilevel"/>
    <w:tmpl w:val="418A9B2E"/>
    <w:lvl w:ilvl="0" w:tplc="D466F5D2">
      <w:start w:val="1"/>
      <w:numFmt w:val="bullet"/>
      <w:lvlText w:val=""/>
      <w:lvlPicBulletId w:val="0"/>
      <w:lvlJc w:val="left"/>
      <w:pPr>
        <w:ind w:left="0" w:firstLine="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EAC5A02"/>
    <w:multiLevelType w:val="hybridMultilevel"/>
    <w:tmpl w:val="56705F42"/>
    <w:lvl w:ilvl="0" w:tplc="0C9035AC">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7938858">
    <w:abstractNumId w:val="8"/>
  </w:num>
  <w:num w:numId="2" w16cid:durableId="531504936">
    <w:abstractNumId w:val="10"/>
  </w:num>
  <w:num w:numId="3" w16cid:durableId="2012944339">
    <w:abstractNumId w:val="18"/>
  </w:num>
  <w:num w:numId="4" w16cid:durableId="96803058">
    <w:abstractNumId w:val="1"/>
  </w:num>
  <w:num w:numId="5" w16cid:durableId="1268655442">
    <w:abstractNumId w:val="14"/>
  </w:num>
  <w:num w:numId="6" w16cid:durableId="1528442572">
    <w:abstractNumId w:val="7"/>
  </w:num>
  <w:num w:numId="7" w16cid:durableId="1502621965">
    <w:abstractNumId w:val="12"/>
  </w:num>
  <w:num w:numId="8" w16cid:durableId="825241461">
    <w:abstractNumId w:val="17"/>
  </w:num>
  <w:num w:numId="9" w16cid:durableId="1599674898">
    <w:abstractNumId w:val="19"/>
  </w:num>
  <w:num w:numId="10" w16cid:durableId="328414456">
    <w:abstractNumId w:val="6"/>
  </w:num>
  <w:num w:numId="11" w16cid:durableId="929124580">
    <w:abstractNumId w:val="20"/>
  </w:num>
  <w:num w:numId="12" w16cid:durableId="2092118072">
    <w:abstractNumId w:val="9"/>
  </w:num>
  <w:num w:numId="13" w16cid:durableId="1156991599">
    <w:abstractNumId w:val="13"/>
  </w:num>
  <w:num w:numId="14" w16cid:durableId="1952543149">
    <w:abstractNumId w:val="21"/>
  </w:num>
  <w:num w:numId="15" w16cid:durableId="1241981516">
    <w:abstractNumId w:val="2"/>
  </w:num>
  <w:num w:numId="16" w16cid:durableId="645013503">
    <w:abstractNumId w:val="11"/>
  </w:num>
  <w:num w:numId="17" w16cid:durableId="1326786044">
    <w:abstractNumId w:val="5"/>
  </w:num>
  <w:num w:numId="18" w16cid:durableId="351035196">
    <w:abstractNumId w:val="4"/>
  </w:num>
  <w:num w:numId="19" w16cid:durableId="5980349">
    <w:abstractNumId w:val="3"/>
  </w:num>
  <w:num w:numId="20" w16cid:durableId="1465154625">
    <w:abstractNumId w:val="0"/>
  </w:num>
  <w:num w:numId="21" w16cid:durableId="2057047183">
    <w:abstractNumId w:val="16"/>
  </w:num>
  <w:num w:numId="22" w16cid:durableId="34237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activeWritingStyle w:appName="MSWord" w:lang="es-ES" w:vendorID="64" w:dllVersion="6" w:nlCheck="1" w:checkStyle="1"/>
  <w:activeWritingStyle w:appName="MSWord" w:lang="es-ES" w:vendorID="64" w:dllVersion="4096" w:nlCheck="1" w:checkStyle="0"/>
  <w:activeWritingStyle w:appName="MSWord" w:lang="es-ES"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07"/>
    <w:rsid w:val="000012E3"/>
    <w:rsid w:val="000014EE"/>
    <w:rsid w:val="0000185C"/>
    <w:rsid w:val="00001EF9"/>
    <w:rsid w:val="00002C67"/>
    <w:rsid w:val="00004572"/>
    <w:rsid w:val="0000601F"/>
    <w:rsid w:val="00006053"/>
    <w:rsid w:val="0000629D"/>
    <w:rsid w:val="00006DBE"/>
    <w:rsid w:val="00007E63"/>
    <w:rsid w:val="000107F3"/>
    <w:rsid w:val="00010B91"/>
    <w:rsid w:val="00011764"/>
    <w:rsid w:val="0001272E"/>
    <w:rsid w:val="00012CFF"/>
    <w:rsid w:val="00013874"/>
    <w:rsid w:val="000139D2"/>
    <w:rsid w:val="00014F8F"/>
    <w:rsid w:val="00015225"/>
    <w:rsid w:val="000156EF"/>
    <w:rsid w:val="00016201"/>
    <w:rsid w:val="000164F6"/>
    <w:rsid w:val="000172AD"/>
    <w:rsid w:val="00017398"/>
    <w:rsid w:val="00023AC8"/>
    <w:rsid w:val="00024AFF"/>
    <w:rsid w:val="000263E7"/>
    <w:rsid w:val="0002764E"/>
    <w:rsid w:val="000305DD"/>
    <w:rsid w:val="00031005"/>
    <w:rsid w:val="000313CA"/>
    <w:rsid w:val="000313E2"/>
    <w:rsid w:val="000324BF"/>
    <w:rsid w:val="00032673"/>
    <w:rsid w:val="00032E74"/>
    <w:rsid w:val="000331B0"/>
    <w:rsid w:val="000332D2"/>
    <w:rsid w:val="00033F42"/>
    <w:rsid w:val="000352D6"/>
    <w:rsid w:val="0003684C"/>
    <w:rsid w:val="00037179"/>
    <w:rsid w:val="00037E3A"/>
    <w:rsid w:val="0004002A"/>
    <w:rsid w:val="00040183"/>
    <w:rsid w:val="00040B45"/>
    <w:rsid w:val="00040B70"/>
    <w:rsid w:val="000414DE"/>
    <w:rsid w:val="00041B68"/>
    <w:rsid w:val="00041F76"/>
    <w:rsid w:val="00042652"/>
    <w:rsid w:val="00042EF3"/>
    <w:rsid w:val="00043962"/>
    <w:rsid w:val="00043C4F"/>
    <w:rsid w:val="00044F8E"/>
    <w:rsid w:val="00045AAC"/>
    <w:rsid w:val="00046206"/>
    <w:rsid w:val="0004718B"/>
    <w:rsid w:val="00047449"/>
    <w:rsid w:val="0005129E"/>
    <w:rsid w:val="00051E3F"/>
    <w:rsid w:val="000527FB"/>
    <w:rsid w:val="0005508E"/>
    <w:rsid w:val="00055DAB"/>
    <w:rsid w:val="00056648"/>
    <w:rsid w:val="00057584"/>
    <w:rsid w:val="00060428"/>
    <w:rsid w:val="00060685"/>
    <w:rsid w:val="000607BC"/>
    <w:rsid w:val="00062285"/>
    <w:rsid w:val="00062F8B"/>
    <w:rsid w:val="00063111"/>
    <w:rsid w:val="0006498C"/>
    <w:rsid w:val="0006509A"/>
    <w:rsid w:val="00065A06"/>
    <w:rsid w:val="00065A5B"/>
    <w:rsid w:val="000668F8"/>
    <w:rsid w:val="00066B9C"/>
    <w:rsid w:val="0006709A"/>
    <w:rsid w:val="00067A92"/>
    <w:rsid w:val="0007025D"/>
    <w:rsid w:val="00071568"/>
    <w:rsid w:val="000729BE"/>
    <w:rsid w:val="00072CEC"/>
    <w:rsid w:val="00072F1D"/>
    <w:rsid w:val="000733DC"/>
    <w:rsid w:val="00073B0A"/>
    <w:rsid w:val="00073DC8"/>
    <w:rsid w:val="00074771"/>
    <w:rsid w:val="00074A52"/>
    <w:rsid w:val="00075984"/>
    <w:rsid w:val="0007773C"/>
    <w:rsid w:val="00080C97"/>
    <w:rsid w:val="000818D9"/>
    <w:rsid w:val="00083511"/>
    <w:rsid w:val="00083E21"/>
    <w:rsid w:val="0008500E"/>
    <w:rsid w:val="00085087"/>
    <w:rsid w:val="00085B24"/>
    <w:rsid w:val="00086A34"/>
    <w:rsid w:val="000872B5"/>
    <w:rsid w:val="00087327"/>
    <w:rsid w:val="000901D9"/>
    <w:rsid w:val="00091E21"/>
    <w:rsid w:val="000925A6"/>
    <w:rsid w:val="0009296A"/>
    <w:rsid w:val="00092B56"/>
    <w:rsid w:val="0009320D"/>
    <w:rsid w:val="0009350B"/>
    <w:rsid w:val="0009396F"/>
    <w:rsid w:val="00093F93"/>
    <w:rsid w:val="00094EB0"/>
    <w:rsid w:val="0009510F"/>
    <w:rsid w:val="00095B7A"/>
    <w:rsid w:val="00096086"/>
    <w:rsid w:val="000961D3"/>
    <w:rsid w:val="000963AF"/>
    <w:rsid w:val="00096A0D"/>
    <w:rsid w:val="000979BE"/>
    <w:rsid w:val="000A0B88"/>
    <w:rsid w:val="000A1F00"/>
    <w:rsid w:val="000A1F71"/>
    <w:rsid w:val="000A20EB"/>
    <w:rsid w:val="000A2EE9"/>
    <w:rsid w:val="000A38E9"/>
    <w:rsid w:val="000A39FB"/>
    <w:rsid w:val="000A3C66"/>
    <w:rsid w:val="000A4CA4"/>
    <w:rsid w:val="000A4E22"/>
    <w:rsid w:val="000A50AB"/>
    <w:rsid w:val="000A56E1"/>
    <w:rsid w:val="000A749E"/>
    <w:rsid w:val="000A799F"/>
    <w:rsid w:val="000A7AFE"/>
    <w:rsid w:val="000B1619"/>
    <w:rsid w:val="000B1A78"/>
    <w:rsid w:val="000B535F"/>
    <w:rsid w:val="000B5518"/>
    <w:rsid w:val="000B6361"/>
    <w:rsid w:val="000B6D98"/>
    <w:rsid w:val="000B78BA"/>
    <w:rsid w:val="000C091B"/>
    <w:rsid w:val="000C1724"/>
    <w:rsid w:val="000C1726"/>
    <w:rsid w:val="000C18B5"/>
    <w:rsid w:val="000C1F45"/>
    <w:rsid w:val="000C31D4"/>
    <w:rsid w:val="000C3360"/>
    <w:rsid w:val="000C42C4"/>
    <w:rsid w:val="000C753F"/>
    <w:rsid w:val="000C761D"/>
    <w:rsid w:val="000C7939"/>
    <w:rsid w:val="000D02B7"/>
    <w:rsid w:val="000D0FD1"/>
    <w:rsid w:val="000D1282"/>
    <w:rsid w:val="000D3BF9"/>
    <w:rsid w:val="000D3C06"/>
    <w:rsid w:val="000D46C8"/>
    <w:rsid w:val="000D56E3"/>
    <w:rsid w:val="000D606D"/>
    <w:rsid w:val="000D659A"/>
    <w:rsid w:val="000D7E25"/>
    <w:rsid w:val="000E1231"/>
    <w:rsid w:val="000E1A73"/>
    <w:rsid w:val="000E1F82"/>
    <w:rsid w:val="000E36F4"/>
    <w:rsid w:val="000E4970"/>
    <w:rsid w:val="000E60B7"/>
    <w:rsid w:val="000F0B61"/>
    <w:rsid w:val="000F0E2A"/>
    <w:rsid w:val="000F1FCA"/>
    <w:rsid w:val="000F349A"/>
    <w:rsid w:val="000F36A5"/>
    <w:rsid w:val="000F3DF1"/>
    <w:rsid w:val="000F4349"/>
    <w:rsid w:val="000F44E4"/>
    <w:rsid w:val="000F45F1"/>
    <w:rsid w:val="000F5690"/>
    <w:rsid w:val="000F67E4"/>
    <w:rsid w:val="000F7F52"/>
    <w:rsid w:val="00103F33"/>
    <w:rsid w:val="00103F84"/>
    <w:rsid w:val="00103FCF"/>
    <w:rsid w:val="0010426A"/>
    <w:rsid w:val="00104EFE"/>
    <w:rsid w:val="0010570A"/>
    <w:rsid w:val="00107633"/>
    <w:rsid w:val="00110793"/>
    <w:rsid w:val="00111406"/>
    <w:rsid w:val="00112DFD"/>
    <w:rsid w:val="00113344"/>
    <w:rsid w:val="001151D9"/>
    <w:rsid w:val="00115AEE"/>
    <w:rsid w:val="0011658F"/>
    <w:rsid w:val="00116E49"/>
    <w:rsid w:val="001176B3"/>
    <w:rsid w:val="0011771C"/>
    <w:rsid w:val="00117835"/>
    <w:rsid w:val="00120E37"/>
    <w:rsid w:val="00121678"/>
    <w:rsid w:val="001220F0"/>
    <w:rsid w:val="001227A7"/>
    <w:rsid w:val="001228B4"/>
    <w:rsid w:val="001230FA"/>
    <w:rsid w:val="00127D85"/>
    <w:rsid w:val="00127DD2"/>
    <w:rsid w:val="0013096A"/>
    <w:rsid w:val="001309D9"/>
    <w:rsid w:val="0013152E"/>
    <w:rsid w:val="00132C32"/>
    <w:rsid w:val="00132CCE"/>
    <w:rsid w:val="00132E5C"/>
    <w:rsid w:val="0013359F"/>
    <w:rsid w:val="00134CA6"/>
    <w:rsid w:val="00135090"/>
    <w:rsid w:val="00137528"/>
    <w:rsid w:val="00140889"/>
    <w:rsid w:val="001424C9"/>
    <w:rsid w:val="00145BC1"/>
    <w:rsid w:val="001467AF"/>
    <w:rsid w:val="00147ADD"/>
    <w:rsid w:val="00147D0F"/>
    <w:rsid w:val="00147EE9"/>
    <w:rsid w:val="00150270"/>
    <w:rsid w:val="001515F3"/>
    <w:rsid w:val="00151A18"/>
    <w:rsid w:val="001527A6"/>
    <w:rsid w:val="00152F84"/>
    <w:rsid w:val="001531EC"/>
    <w:rsid w:val="00154583"/>
    <w:rsid w:val="00154594"/>
    <w:rsid w:val="00154F76"/>
    <w:rsid w:val="00155A67"/>
    <w:rsid w:val="00155D48"/>
    <w:rsid w:val="0015601C"/>
    <w:rsid w:val="001567F3"/>
    <w:rsid w:val="001578D5"/>
    <w:rsid w:val="00160AFF"/>
    <w:rsid w:val="00160D47"/>
    <w:rsid w:val="001618C9"/>
    <w:rsid w:val="001626CC"/>
    <w:rsid w:val="00162EBA"/>
    <w:rsid w:val="00163643"/>
    <w:rsid w:val="00164DA3"/>
    <w:rsid w:val="00164E5B"/>
    <w:rsid w:val="00167DAF"/>
    <w:rsid w:val="00167E1C"/>
    <w:rsid w:val="0017071C"/>
    <w:rsid w:val="00171A2D"/>
    <w:rsid w:val="00171C72"/>
    <w:rsid w:val="00172076"/>
    <w:rsid w:val="00172972"/>
    <w:rsid w:val="0017304A"/>
    <w:rsid w:val="00173181"/>
    <w:rsid w:val="001732B9"/>
    <w:rsid w:val="00173435"/>
    <w:rsid w:val="00173A59"/>
    <w:rsid w:val="001745E3"/>
    <w:rsid w:val="00174E5A"/>
    <w:rsid w:val="00175219"/>
    <w:rsid w:val="00175C0E"/>
    <w:rsid w:val="00176497"/>
    <w:rsid w:val="0017781D"/>
    <w:rsid w:val="00180559"/>
    <w:rsid w:val="0018096F"/>
    <w:rsid w:val="00181A8D"/>
    <w:rsid w:val="00182167"/>
    <w:rsid w:val="001828C7"/>
    <w:rsid w:val="00184937"/>
    <w:rsid w:val="00185565"/>
    <w:rsid w:val="00185A32"/>
    <w:rsid w:val="00186AC0"/>
    <w:rsid w:val="00186D89"/>
    <w:rsid w:val="0018723A"/>
    <w:rsid w:val="00187454"/>
    <w:rsid w:val="001874F4"/>
    <w:rsid w:val="001876DA"/>
    <w:rsid w:val="00187DB0"/>
    <w:rsid w:val="00187F09"/>
    <w:rsid w:val="0019091A"/>
    <w:rsid w:val="00190976"/>
    <w:rsid w:val="00190F0E"/>
    <w:rsid w:val="00192697"/>
    <w:rsid w:val="0019281F"/>
    <w:rsid w:val="00193AEB"/>
    <w:rsid w:val="00193EAE"/>
    <w:rsid w:val="00193FEF"/>
    <w:rsid w:val="00194020"/>
    <w:rsid w:val="00194685"/>
    <w:rsid w:val="0019576F"/>
    <w:rsid w:val="00195820"/>
    <w:rsid w:val="00196F89"/>
    <w:rsid w:val="001974D8"/>
    <w:rsid w:val="001A035E"/>
    <w:rsid w:val="001A0FC4"/>
    <w:rsid w:val="001A34DC"/>
    <w:rsid w:val="001A3564"/>
    <w:rsid w:val="001A59AF"/>
    <w:rsid w:val="001A5E6F"/>
    <w:rsid w:val="001A6167"/>
    <w:rsid w:val="001A66E0"/>
    <w:rsid w:val="001A7AD7"/>
    <w:rsid w:val="001B040F"/>
    <w:rsid w:val="001B124E"/>
    <w:rsid w:val="001B18C2"/>
    <w:rsid w:val="001B2421"/>
    <w:rsid w:val="001B3BB4"/>
    <w:rsid w:val="001B3F42"/>
    <w:rsid w:val="001B407C"/>
    <w:rsid w:val="001B5AAA"/>
    <w:rsid w:val="001B7838"/>
    <w:rsid w:val="001C0116"/>
    <w:rsid w:val="001C16B1"/>
    <w:rsid w:val="001C1B99"/>
    <w:rsid w:val="001C1DDA"/>
    <w:rsid w:val="001C2280"/>
    <w:rsid w:val="001C47DC"/>
    <w:rsid w:val="001C4AB3"/>
    <w:rsid w:val="001C4F27"/>
    <w:rsid w:val="001C5D0F"/>
    <w:rsid w:val="001C5F68"/>
    <w:rsid w:val="001C6029"/>
    <w:rsid w:val="001C6B7B"/>
    <w:rsid w:val="001D2484"/>
    <w:rsid w:val="001D3D05"/>
    <w:rsid w:val="001D3F73"/>
    <w:rsid w:val="001D42DD"/>
    <w:rsid w:val="001D478C"/>
    <w:rsid w:val="001D5B4D"/>
    <w:rsid w:val="001D5CE0"/>
    <w:rsid w:val="001D77B5"/>
    <w:rsid w:val="001D7E91"/>
    <w:rsid w:val="001E097E"/>
    <w:rsid w:val="001E0B61"/>
    <w:rsid w:val="001E0BCF"/>
    <w:rsid w:val="001E0D86"/>
    <w:rsid w:val="001E0DE3"/>
    <w:rsid w:val="001E1388"/>
    <w:rsid w:val="001E1FCD"/>
    <w:rsid w:val="001E2346"/>
    <w:rsid w:val="001E2967"/>
    <w:rsid w:val="001E2CAF"/>
    <w:rsid w:val="001E2DB9"/>
    <w:rsid w:val="001E2F51"/>
    <w:rsid w:val="001E6977"/>
    <w:rsid w:val="001E6F59"/>
    <w:rsid w:val="001F03D5"/>
    <w:rsid w:val="001F1143"/>
    <w:rsid w:val="001F1372"/>
    <w:rsid w:val="001F1722"/>
    <w:rsid w:val="001F1E0D"/>
    <w:rsid w:val="001F25B9"/>
    <w:rsid w:val="001F25BE"/>
    <w:rsid w:val="001F3103"/>
    <w:rsid w:val="001F4959"/>
    <w:rsid w:val="001F4D64"/>
    <w:rsid w:val="001F50A7"/>
    <w:rsid w:val="001F6961"/>
    <w:rsid w:val="001F6B8B"/>
    <w:rsid w:val="001F7411"/>
    <w:rsid w:val="001F77EF"/>
    <w:rsid w:val="00200E4F"/>
    <w:rsid w:val="00200FEB"/>
    <w:rsid w:val="00203278"/>
    <w:rsid w:val="002063B7"/>
    <w:rsid w:val="00206638"/>
    <w:rsid w:val="00207C91"/>
    <w:rsid w:val="00211687"/>
    <w:rsid w:val="002117B4"/>
    <w:rsid w:val="002118CD"/>
    <w:rsid w:val="00212D9E"/>
    <w:rsid w:val="00214A33"/>
    <w:rsid w:val="00214B47"/>
    <w:rsid w:val="00214DF4"/>
    <w:rsid w:val="002167CE"/>
    <w:rsid w:val="00217033"/>
    <w:rsid w:val="00221A56"/>
    <w:rsid w:val="00223767"/>
    <w:rsid w:val="0022447C"/>
    <w:rsid w:val="00224DBD"/>
    <w:rsid w:val="00225F58"/>
    <w:rsid w:val="0022642E"/>
    <w:rsid w:val="0023008A"/>
    <w:rsid w:val="00231724"/>
    <w:rsid w:val="00231AAD"/>
    <w:rsid w:val="00231DED"/>
    <w:rsid w:val="00232DBA"/>
    <w:rsid w:val="002333AE"/>
    <w:rsid w:val="00233A53"/>
    <w:rsid w:val="00233D56"/>
    <w:rsid w:val="00233DDA"/>
    <w:rsid w:val="0023478E"/>
    <w:rsid w:val="00235A2A"/>
    <w:rsid w:val="00235FC1"/>
    <w:rsid w:val="002372D1"/>
    <w:rsid w:val="0024020B"/>
    <w:rsid w:val="00240DFA"/>
    <w:rsid w:val="002416A2"/>
    <w:rsid w:val="00241B5D"/>
    <w:rsid w:val="002434A6"/>
    <w:rsid w:val="00246CEB"/>
    <w:rsid w:val="002473FC"/>
    <w:rsid w:val="002475C2"/>
    <w:rsid w:val="00250A30"/>
    <w:rsid w:val="002514A6"/>
    <w:rsid w:val="00254A99"/>
    <w:rsid w:val="00254EC3"/>
    <w:rsid w:val="002562DC"/>
    <w:rsid w:val="00257744"/>
    <w:rsid w:val="002579CD"/>
    <w:rsid w:val="00257D28"/>
    <w:rsid w:val="002612CB"/>
    <w:rsid w:val="00261A74"/>
    <w:rsid w:val="00263251"/>
    <w:rsid w:val="00263660"/>
    <w:rsid w:val="00263851"/>
    <w:rsid w:val="002643B4"/>
    <w:rsid w:val="002661A1"/>
    <w:rsid w:val="00266887"/>
    <w:rsid w:val="0026702C"/>
    <w:rsid w:val="00267A17"/>
    <w:rsid w:val="002704AC"/>
    <w:rsid w:val="002705FE"/>
    <w:rsid w:val="00270B8D"/>
    <w:rsid w:val="002724A3"/>
    <w:rsid w:val="00273B80"/>
    <w:rsid w:val="00275DA9"/>
    <w:rsid w:val="00275FEB"/>
    <w:rsid w:val="0027735E"/>
    <w:rsid w:val="0028100F"/>
    <w:rsid w:val="00282B8C"/>
    <w:rsid w:val="00284A6F"/>
    <w:rsid w:val="002866C8"/>
    <w:rsid w:val="00286927"/>
    <w:rsid w:val="00287729"/>
    <w:rsid w:val="0029148C"/>
    <w:rsid w:val="00291860"/>
    <w:rsid w:val="00293673"/>
    <w:rsid w:val="00295FEC"/>
    <w:rsid w:val="0029630C"/>
    <w:rsid w:val="00297D29"/>
    <w:rsid w:val="00297FD3"/>
    <w:rsid w:val="002A0514"/>
    <w:rsid w:val="002A10EC"/>
    <w:rsid w:val="002A13FC"/>
    <w:rsid w:val="002A2A77"/>
    <w:rsid w:val="002A3313"/>
    <w:rsid w:val="002A410C"/>
    <w:rsid w:val="002A424A"/>
    <w:rsid w:val="002A5563"/>
    <w:rsid w:val="002A5A24"/>
    <w:rsid w:val="002A624B"/>
    <w:rsid w:val="002B0003"/>
    <w:rsid w:val="002B0261"/>
    <w:rsid w:val="002B0BE5"/>
    <w:rsid w:val="002B0BE8"/>
    <w:rsid w:val="002B1F23"/>
    <w:rsid w:val="002B2046"/>
    <w:rsid w:val="002B2065"/>
    <w:rsid w:val="002B28E4"/>
    <w:rsid w:val="002B2F5D"/>
    <w:rsid w:val="002B60BC"/>
    <w:rsid w:val="002B6C3C"/>
    <w:rsid w:val="002C0E8F"/>
    <w:rsid w:val="002C379B"/>
    <w:rsid w:val="002C4168"/>
    <w:rsid w:val="002C446E"/>
    <w:rsid w:val="002C45F7"/>
    <w:rsid w:val="002C494F"/>
    <w:rsid w:val="002C4D8A"/>
    <w:rsid w:val="002C6D81"/>
    <w:rsid w:val="002C7E78"/>
    <w:rsid w:val="002D00B1"/>
    <w:rsid w:val="002D0A9E"/>
    <w:rsid w:val="002D0CD2"/>
    <w:rsid w:val="002D12EA"/>
    <w:rsid w:val="002D195D"/>
    <w:rsid w:val="002D45B3"/>
    <w:rsid w:val="002D4DF6"/>
    <w:rsid w:val="002D5180"/>
    <w:rsid w:val="002D73EF"/>
    <w:rsid w:val="002E03C4"/>
    <w:rsid w:val="002E053C"/>
    <w:rsid w:val="002E2FB1"/>
    <w:rsid w:val="002E35C7"/>
    <w:rsid w:val="002E384C"/>
    <w:rsid w:val="002E4889"/>
    <w:rsid w:val="002E6180"/>
    <w:rsid w:val="002E6BD6"/>
    <w:rsid w:val="002E6E6F"/>
    <w:rsid w:val="002E746E"/>
    <w:rsid w:val="002E7C13"/>
    <w:rsid w:val="002F03F0"/>
    <w:rsid w:val="002F070B"/>
    <w:rsid w:val="002F08E2"/>
    <w:rsid w:val="002F0BA1"/>
    <w:rsid w:val="002F1195"/>
    <w:rsid w:val="002F147C"/>
    <w:rsid w:val="002F29AF"/>
    <w:rsid w:val="002F309A"/>
    <w:rsid w:val="002F51C3"/>
    <w:rsid w:val="002F5EFA"/>
    <w:rsid w:val="002F6930"/>
    <w:rsid w:val="002F7DFB"/>
    <w:rsid w:val="003002D5"/>
    <w:rsid w:val="00300A07"/>
    <w:rsid w:val="00300F27"/>
    <w:rsid w:val="003031DF"/>
    <w:rsid w:val="00310185"/>
    <w:rsid w:val="003101E5"/>
    <w:rsid w:val="0031097E"/>
    <w:rsid w:val="00310BBD"/>
    <w:rsid w:val="00311680"/>
    <w:rsid w:val="003126E7"/>
    <w:rsid w:val="0031337A"/>
    <w:rsid w:val="003139C9"/>
    <w:rsid w:val="0031642B"/>
    <w:rsid w:val="003173B7"/>
    <w:rsid w:val="00320133"/>
    <w:rsid w:val="00320D5A"/>
    <w:rsid w:val="00323ED8"/>
    <w:rsid w:val="00324769"/>
    <w:rsid w:val="0032572A"/>
    <w:rsid w:val="00327A2A"/>
    <w:rsid w:val="003306F7"/>
    <w:rsid w:val="00331286"/>
    <w:rsid w:val="00331BDB"/>
    <w:rsid w:val="00332048"/>
    <w:rsid w:val="00332577"/>
    <w:rsid w:val="00332663"/>
    <w:rsid w:val="00332F61"/>
    <w:rsid w:val="003331A5"/>
    <w:rsid w:val="003332CB"/>
    <w:rsid w:val="00333C0D"/>
    <w:rsid w:val="003343FF"/>
    <w:rsid w:val="00334E95"/>
    <w:rsid w:val="0033552D"/>
    <w:rsid w:val="00335801"/>
    <w:rsid w:val="00336093"/>
    <w:rsid w:val="00336E4B"/>
    <w:rsid w:val="00337007"/>
    <w:rsid w:val="003400DF"/>
    <w:rsid w:val="0034051D"/>
    <w:rsid w:val="00340637"/>
    <w:rsid w:val="00340739"/>
    <w:rsid w:val="0034082F"/>
    <w:rsid w:val="003419C7"/>
    <w:rsid w:val="00341AD4"/>
    <w:rsid w:val="00342040"/>
    <w:rsid w:val="00343E86"/>
    <w:rsid w:val="00343EE3"/>
    <w:rsid w:val="0034499A"/>
    <w:rsid w:val="00344D2E"/>
    <w:rsid w:val="00346214"/>
    <w:rsid w:val="00346B19"/>
    <w:rsid w:val="0035011D"/>
    <w:rsid w:val="0035059E"/>
    <w:rsid w:val="003514C6"/>
    <w:rsid w:val="00351760"/>
    <w:rsid w:val="00351FAF"/>
    <w:rsid w:val="00352863"/>
    <w:rsid w:val="003536F7"/>
    <w:rsid w:val="00353B9F"/>
    <w:rsid w:val="00354284"/>
    <w:rsid w:val="0035443B"/>
    <w:rsid w:val="00354AFB"/>
    <w:rsid w:val="00355548"/>
    <w:rsid w:val="003567B0"/>
    <w:rsid w:val="003612E3"/>
    <w:rsid w:val="0036225A"/>
    <w:rsid w:val="003622BA"/>
    <w:rsid w:val="00363547"/>
    <w:rsid w:val="00363D92"/>
    <w:rsid w:val="003641DA"/>
    <w:rsid w:val="0036600B"/>
    <w:rsid w:val="003666C9"/>
    <w:rsid w:val="00367B4F"/>
    <w:rsid w:val="00371DBA"/>
    <w:rsid w:val="00371F45"/>
    <w:rsid w:val="00372014"/>
    <w:rsid w:val="003727AB"/>
    <w:rsid w:val="00374D44"/>
    <w:rsid w:val="00376843"/>
    <w:rsid w:val="00380F6C"/>
    <w:rsid w:val="00382F42"/>
    <w:rsid w:val="0038393F"/>
    <w:rsid w:val="00383C10"/>
    <w:rsid w:val="003845C6"/>
    <w:rsid w:val="00384DF5"/>
    <w:rsid w:val="00385FDE"/>
    <w:rsid w:val="00390893"/>
    <w:rsid w:val="0039117F"/>
    <w:rsid w:val="00391249"/>
    <w:rsid w:val="003926D5"/>
    <w:rsid w:val="003927CE"/>
    <w:rsid w:val="0039305E"/>
    <w:rsid w:val="00394052"/>
    <w:rsid w:val="00394176"/>
    <w:rsid w:val="003946B0"/>
    <w:rsid w:val="00395A97"/>
    <w:rsid w:val="0039754E"/>
    <w:rsid w:val="003A12E7"/>
    <w:rsid w:val="003A1F25"/>
    <w:rsid w:val="003A2305"/>
    <w:rsid w:val="003A25D9"/>
    <w:rsid w:val="003A2950"/>
    <w:rsid w:val="003A3378"/>
    <w:rsid w:val="003A33AA"/>
    <w:rsid w:val="003A3668"/>
    <w:rsid w:val="003A3AA3"/>
    <w:rsid w:val="003A6350"/>
    <w:rsid w:val="003B00D4"/>
    <w:rsid w:val="003B3A10"/>
    <w:rsid w:val="003B41CF"/>
    <w:rsid w:val="003B4F71"/>
    <w:rsid w:val="003B560B"/>
    <w:rsid w:val="003B579A"/>
    <w:rsid w:val="003B5A94"/>
    <w:rsid w:val="003B6736"/>
    <w:rsid w:val="003C14A6"/>
    <w:rsid w:val="003C2A89"/>
    <w:rsid w:val="003C3203"/>
    <w:rsid w:val="003C3E87"/>
    <w:rsid w:val="003C4104"/>
    <w:rsid w:val="003C5647"/>
    <w:rsid w:val="003C56C4"/>
    <w:rsid w:val="003C6270"/>
    <w:rsid w:val="003D16CF"/>
    <w:rsid w:val="003D20AC"/>
    <w:rsid w:val="003D27DA"/>
    <w:rsid w:val="003D32AF"/>
    <w:rsid w:val="003D48E5"/>
    <w:rsid w:val="003D4A56"/>
    <w:rsid w:val="003D5217"/>
    <w:rsid w:val="003D52E3"/>
    <w:rsid w:val="003D61C7"/>
    <w:rsid w:val="003D7AE6"/>
    <w:rsid w:val="003E086B"/>
    <w:rsid w:val="003E0B86"/>
    <w:rsid w:val="003E2B6B"/>
    <w:rsid w:val="003E3BAB"/>
    <w:rsid w:val="003E554F"/>
    <w:rsid w:val="003E7E21"/>
    <w:rsid w:val="003F054F"/>
    <w:rsid w:val="003F093F"/>
    <w:rsid w:val="003F09E9"/>
    <w:rsid w:val="003F0D45"/>
    <w:rsid w:val="003F12D8"/>
    <w:rsid w:val="003F168B"/>
    <w:rsid w:val="003F2A50"/>
    <w:rsid w:val="003F2CEE"/>
    <w:rsid w:val="003F3057"/>
    <w:rsid w:val="003F3073"/>
    <w:rsid w:val="003F534C"/>
    <w:rsid w:val="003F5812"/>
    <w:rsid w:val="003F6CBC"/>
    <w:rsid w:val="003F7EE5"/>
    <w:rsid w:val="00400F65"/>
    <w:rsid w:val="004010DB"/>
    <w:rsid w:val="00402108"/>
    <w:rsid w:val="0040235E"/>
    <w:rsid w:val="0040253A"/>
    <w:rsid w:val="004027E1"/>
    <w:rsid w:val="00402F43"/>
    <w:rsid w:val="00403690"/>
    <w:rsid w:val="00404428"/>
    <w:rsid w:val="004044DD"/>
    <w:rsid w:val="00404AE4"/>
    <w:rsid w:val="00404B75"/>
    <w:rsid w:val="00405373"/>
    <w:rsid w:val="004057DB"/>
    <w:rsid w:val="00405FAE"/>
    <w:rsid w:val="004079D6"/>
    <w:rsid w:val="00407F80"/>
    <w:rsid w:val="00410201"/>
    <w:rsid w:val="00410F25"/>
    <w:rsid w:val="00413F09"/>
    <w:rsid w:val="00414FF7"/>
    <w:rsid w:val="00416E51"/>
    <w:rsid w:val="004178CC"/>
    <w:rsid w:val="00422AC9"/>
    <w:rsid w:val="004244A1"/>
    <w:rsid w:val="004246B0"/>
    <w:rsid w:val="00424E0E"/>
    <w:rsid w:val="00425545"/>
    <w:rsid w:val="00425B07"/>
    <w:rsid w:val="00425CF5"/>
    <w:rsid w:val="00425F68"/>
    <w:rsid w:val="004270CB"/>
    <w:rsid w:val="00427A28"/>
    <w:rsid w:val="0043224B"/>
    <w:rsid w:val="00432547"/>
    <w:rsid w:val="004326D6"/>
    <w:rsid w:val="00432793"/>
    <w:rsid w:val="00432FF3"/>
    <w:rsid w:val="00433646"/>
    <w:rsid w:val="00434B8D"/>
    <w:rsid w:val="00434DE6"/>
    <w:rsid w:val="00435D66"/>
    <w:rsid w:val="004364DE"/>
    <w:rsid w:val="00443E09"/>
    <w:rsid w:val="00443F14"/>
    <w:rsid w:val="00444D3D"/>
    <w:rsid w:val="00446921"/>
    <w:rsid w:val="00446B93"/>
    <w:rsid w:val="00451CFA"/>
    <w:rsid w:val="00452DAD"/>
    <w:rsid w:val="00453F7E"/>
    <w:rsid w:val="0045410B"/>
    <w:rsid w:val="0045439F"/>
    <w:rsid w:val="00454E8A"/>
    <w:rsid w:val="0045505C"/>
    <w:rsid w:val="0045561D"/>
    <w:rsid w:val="00456177"/>
    <w:rsid w:val="00456933"/>
    <w:rsid w:val="00456969"/>
    <w:rsid w:val="00456BB7"/>
    <w:rsid w:val="00457266"/>
    <w:rsid w:val="00457679"/>
    <w:rsid w:val="004603B3"/>
    <w:rsid w:val="00460535"/>
    <w:rsid w:val="00461207"/>
    <w:rsid w:val="0046176A"/>
    <w:rsid w:val="00461D6B"/>
    <w:rsid w:val="00462A3A"/>
    <w:rsid w:val="00462C59"/>
    <w:rsid w:val="00462CA3"/>
    <w:rsid w:val="00462E22"/>
    <w:rsid w:val="0046301F"/>
    <w:rsid w:val="0046466C"/>
    <w:rsid w:val="00465B20"/>
    <w:rsid w:val="0046679F"/>
    <w:rsid w:val="00466D64"/>
    <w:rsid w:val="00466E70"/>
    <w:rsid w:val="00467CBE"/>
    <w:rsid w:val="004710C4"/>
    <w:rsid w:val="004714EC"/>
    <w:rsid w:val="00471C55"/>
    <w:rsid w:val="00472569"/>
    <w:rsid w:val="0047412B"/>
    <w:rsid w:val="00476DCB"/>
    <w:rsid w:val="00476F75"/>
    <w:rsid w:val="004777A4"/>
    <w:rsid w:val="00477F1E"/>
    <w:rsid w:val="0048021D"/>
    <w:rsid w:val="00482C7A"/>
    <w:rsid w:val="00483354"/>
    <w:rsid w:val="00483D97"/>
    <w:rsid w:val="00484136"/>
    <w:rsid w:val="0048567C"/>
    <w:rsid w:val="00485B9D"/>
    <w:rsid w:val="00486119"/>
    <w:rsid w:val="004915CA"/>
    <w:rsid w:val="00491720"/>
    <w:rsid w:val="004925FD"/>
    <w:rsid w:val="00492BBA"/>
    <w:rsid w:val="00492C74"/>
    <w:rsid w:val="00493A3F"/>
    <w:rsid w:val="004948B6"/>
    <w:rsid w:val="00494CCA"/>
    <w:rsid w:val="00494EE9"/>
    <w:rsid w:val="004953A3"/>
    <w:rsid w:val="004954AB"/>
    <w:rsid w:val="004960DD"/>
    <w:rsid w:val="004967D0"/>
    <w:rsid w:val="004A03E0"/>
    <w:rsid w:val="004A0ACC"/>
    <w:rsid w:val="004A34B6"/>
    <w:rsid w:val="004A3AD2"/>
    <w:rsid w:val="004A472B"/>
    <w:rsid w:val="004A49ED"/>
    <w:rsid w:val="004A4F3D"/>
    <w:rsid w:val="004A556E"/>
    <w:rsid w:val="004A5B98"/>
    <w:rsid w:val="004A5C93"/>
    <w:rsid w:val="004A7374"/>
    <w:rsid w:val="004A7BF2"/>
    <w:rsid w:val="004A7F67"/>
    <w:rsid w:val="004B06F6"/>
    <w:rsid w:val="004B2A08"/>
    <w:rsid w:val="004B2C9A"/>
    <w:rsid w:val="004B373B"/>
    <w:rsid w:val="004B3FEC"/>
    <w:rsid w:val="004B4D2B"/>
    <w:rsid w:val="004B55CD"/>
    <w:rsid w:val="004B59FA"/>
    <w:rsid w:val="004B62CE"/>
    <w:rsid w:val="004C00F8"/>
    <w:rsid w:val="004C0B36"/>
    <w:rsid w:val="004C2F9F"/>
    <w:rsid w:val="004C30AC"/>
    <w:rsid w:val="004C35AE"/>
    <w:rsid w:val="004C4353"/>
    <w:rsid w:val="004C4B55"/>
    <w:rsid w:val="004D10DF"/>
    <w:rsid w:val="004D2376"/>
    <w:rsid w:val="004D42E2"/>
    <w:rsid w:val="004D4534"/>
    <w:rsid w:val="004D45C6"/>
    <w:rsid w:val="004D58EB"/>
    <w:rsid w:val="004D720F"/>
    <w:rsid w:val="004D79FB"/>
    <w:rsid w:val="004D7BF0"/>
    <w:rsid w:val="004E170D"/>
    <w:rsid w:val="004E2032"/>
    <w:rsid w:val="004E2CB4"/>
    <w:rsid w:val="004E4DCF"/>
    <w:rsid w:val="004E52F1"/>
    <w:rsid w:val="004E530B"/>
    <w:rsid w:val="004E54B6"/>
    <w:rsid w:val="004F037E"/>
    <w:rsid w:val="004F1A8B"/>
    <w:rsid w:val="004F2B5F"/>
    <w:rsid w:val="004F3193"/>
    <w:rsid w:val="004F3878"/>
    <w:rsid w:val="004F3898"/>
    <w:rsid w:val="004F515B"/>
    <w:rsid w:val="004F58ED"/>
    <w:rsid w:val="004F6CB7"/>
    <w:rsid w:val="004F704A"/>
    <w:rsid w:val="004F7868"/>
    <w:rsid w:val="004F787F"/>
    <w:rsid w:val="00500116"/>
    <w:rsid w:val="005004A3"/>
    <w:rsid w:val="005009EE"/>
    <w:rsid w:val="00500E4F"/>
    <w:rsid w:val="00501A97"/>
    <w:rsid w:val="00502EF1"/>
    <w:rsid w:val="005037EF"/>
    <w:rsid w:val="005038F9"/>
    <w:rsid w:val="00503A1A"/>
    <w:rsid w:val="00504452"/>
    <w:rsid w:val="0050464A"/>
    <w:rsid w:val="00505BDC"/>
    <w:rsid w:val="00505F9C"/>
    <w:rsid w:val="005062D9"/>
    <w:rsid w:val="00506677"/>
    <w:rsid w:val="00506D5C"/>
    <w:rsid w:val="00506F7A"/>
    <w:rsid w:val="005079E8"/>
    <w:rsid w:val="005079EC"/>
    <w:rsid w:val="00510834"/>
    <w:rsid w:val="00510CF3"/>
    <w:rsid w:val="00511314"/>
    <w:rsid w:val="00512094"/>
    <w:rsid w:val="0051379B"/>
    <w:rsid w:val="00514DBE"/>
    <w:rsid w:val="005153EB"/>
    <w:rsid w:val="00520A6F"/>
    <w:rsid w:val="00521919"/>
    <w:rsid w:val="005219F1"/>
    <w:rsid w:val="0052201A"/>
    <w:rsid w:val="005225FA"/>
    <w:rsid w:val="0052338F"/>
    <w:rsid w:val="0052416A"/>
    <w:rsid w:val="0052458F"/>
    <w:rsid w:val="00524816"/>
    <w:rsid w:val="00524AC5"/>
    <w:rsid w:val="00524D44"/>
    <w:rsid w:val="00524E9D"/>
    <w:rsid w:val="005258BD"/>
    <w:rsid w:val="00526012"/>
    <w:rsid w:val="00526402"/>
    <w:rsid w:val="00526517"/>
    <w:rsid w:val="005268B7"/>
    <w:rsid w:val="005303A3"/>
    <w:rsid w:val="00531389"/>
    <w:rsid w:val="00532158"/>
    <w:rsid w:val="005322F2"/>
    <w:rsid w:val="00532900"/>
    <w:rsid w:val="00532FDF"/>
    <w:rsid w:val="00534A4E"/>
    <w:rsid w:val="00534E33"/>
    <w:rsid w:val="00534EDD"/>
    <w:rsid w:val="005370C5"/>
    <w:rsid w:val="00537BEA"/>
    <w:rsid w:val="005403D0"/>
    <w:rsid w:val="00540880"/>
    <w:rsid w:val="00540E33"/>
    <w:rsid w:val="00542369"/>
    <w:rsid w:val="005424F6"/>
    <w:rsid w:val="00542B90"/>
    <w:rsid w:val="00542DD7"/>
    <w:rsid w:val="005431A7"/>
    <w:rsid w:val="005431C1"/>
    <w:rsid w:val="00543AFC"/>
    <w:rsid w:val="00543FD1"/>
    <w:rsid w:val="0054497A"/>
    <w:rsid w:val="00545472"/>
    <w:rsid w:val="00545796"/>
    <w:rsid w:val="00546569"/>
    <w:rsid w:val="00550D9A"/>
    <w:rsid w:val="00551592"/>
    <w:rsid w:val="005516E5"/>
    <w:rsid w:val="00551D8B"/>
    <w:rsid w:val="00551FFD"/>
    <w:rsid w:val="0055395F"/>
    <w:rsid w:val="005540CD"/>
    <w:rsid w:val="005555B8"/>
    <w:rsid w:val="00555F4D"/>
    <w:rsid w:val="00556E1A"/>
    <w:rsid w:val="00557197"/>
    <w:rsid w:val="0056001C"/>
    <w:rsid w:val="005600E0"/>
    <w:rsid w:val="00560136"/>
    <w:rsid w:val="00561B83"/>
    <w:rsid w:val="00561E2A"/>
    <w:rsid w:val="005629FF"/>
    <w:rsid w:val="005644A4"/>
    <w:rsid w:val="005644D4"/>
    <w:rsid w:val="00564B8D"/>
    <w:rsid w:val="005656A7"/>
    <w:rsid w:val="0056599F"/>
    <w:rsid w:val="00565EFD"/>
    <w:rsid w:val="005669D6"/>
    <w:rsid w:val="00566E5D"/>
    <w:rsid w:val="0056717D"/>
    <w:rsid w:val="0056754D"/>
    <w:rsid w:val="0057139C"/>
    <w:rsid w:val="00571E36"/>
    <w:rsid w:val="00572131"/>
    <w:rsid w:val="005742B8"/>
    <w:rsid w:val="00574319"/>
    <w:rsid w:val="005749FB"/>
    <w:rsid w:val="00574B06"/>
    <w:rsid w:val="005756C0"/>
    <w:rsid w:val="0057623D"/>
    <w:rsid w:val="00576330"/>
    <w:rsid w:val="0057696E"/>
    <w:rsid w:val="00577A01"/>
    <w:rsid w:val="00580F7D"/>
    <w:rsid w:val="00582036"/>
    <w:rsid w:val="00582860"/>
    <w:rsid w:val="00583093"/>
    <w:rsid w:val="00584A1C"/>
    <w:rsid w:val="00584E1F"/>
    <w:rsid w:val="00585B90"/>
    <w:rsid w:val="00585E07"/>
    <w:rsid w:val="00586824"/>
    <w:rsid w:val="00587BF6"/>
    <w:rsid w:val="00587CE5"/>
    <w:rsid w:val="005911FC"/>
    <w:rsid w:val="005912B4"/>
    <w:rsid w:val="00593C1C"/>
    <w:rsid w:val="0059402D"/>
    <w:rsid w:val="005940C0"/>
    <w:rsid w:val="0059619A"/>
    <w:rsid w:val="00596C13"/>
    <w:rsid w:val="00596C28"/>
    <w:rsid w:val="00596DD1"/>
    <w:rsid w:val="005A0479"/>
    <w:rsid w:val="005A095D"/>
    <w:rsid w:val="005A191A"/>
    <w:rsid w:val="005A2824"/>
    <w:rsid w:val="005A449B"/>
    <w:rsid w:val="005A4880"/>
    <w:rsid w:val="005A5179"/>
    <w:rsid w:val="005A5902"/>
    <w:rsid w:val="005A5FAC"/>
    <w:rsid w:val="005B29D8"/>
    <w:rsid w:val="005B3077"/>
    <w:rsid w:val="005B3385"/>
    <w:rsid w:val="005B388C"/>
    <w:rsid w:val="005B4C81"/>
    <w:rsid w:val="005B52B3"/>
    <w:rsid w:val="005B6654"/>
    <w:rsid w:val="005B728D"/>
    <w:rsid w:val="005B75C7"/>
    <w:rsid w:val="005B75D6"/>
    <w:rsid w:val="005B7C35"/>
    <w:rsid w:val="005C0300"/>
    <w:rsid w:val="005C07CD"/>
    <w:rsid w:val="005C332E"/>
    <w:rsid w:val="005C467F"/>
    <w:rsid w:val="005C4889"/>
    <w:rsid w:val="005C5055"/>
    <w:rsid w:val="005C631D"/>
    <w:rsid w:val="005C6449"/>
    <w:rsid w:val="005C7B38"/>
    <w:rsid w:val="005C7EA5"/>
    <w:rsid w:val="005D02FC"/>
    <w:rsid w:val="005D1BAE"/>
    <w:rsid w:val="005D25B4"/>
    <w:rsid w:val="005D3C85"/>
    <w:rsid w:val="005D44CF"/>
    <w:rsid w:val="005D4E18"/>
    <w:rsid w:val="005D5B4C"/>
    <w:rsid w:val="005D5E01"/>
    <w:rsid w:val="005E06C0"/>
    <w:rsid w:val="005E07A6"/>
    <w:rsid w:val="005E1366"/>
    <w:rsid w:val="005E22EE"/>
    <w:rsid w:val="005E26A2"/>
    <w:rsid w:val="005E4B0C"/>
    <w:rsid w:val="005E5654"/>
    <w:rsid w:val="005F2584"/>
    <w:rsid w:val="005F3030"/>
    <w:rsid w:val="005F4A67"/>
    <w:rsid w:val="00600812"/>
    <w:rsid w:val="00601582"/>
    <w:rsid w:val="00601AD8"/>
    <w:rsid w:val="00601E12"/>
    <w:rsid w:val="00602D76"/>
    <w:rsid w:val="0060342C"/>
    <w:rsid w:val="0060430E"/>
    <w:rsid w:val="0060484E"/>
    <w:rsid w:val="006050CC"/>
    <w:rsid w:val="00605B38"/>
    <w:rsid w:val="00607241"/>
    <w:rsid w:val="006079B8"/>
    <w:rsid w:val="00607EB6"/>
    <w:rsid w:val="00610D86"/>
    <w:rsid w:val="00610EB0"/>
    <w:rsid w:val="00611597"/>
    <w:rsid w:val="0061219E"/>
    <w:rsid w:val="0061297C"/>
    <w:rsid w:val="00613DE7"/>
    <w:rsid w:val="00614920"/>
    <w:rsid w:val="0061681A"/>
    <w:rsid w:val="00616D9E"/>
    <w:rsid w:val="0061776C"/>
    <w:rsid w:val="00620AB4"/>
    <w:rsid w:val="00620F16"/>
    <w:rsid w:val="006212C1"/>
    <w:rsid w:val="00621B53"/>
    <w:rsid w:val="00622689"/>
    <w:rsid w:val="0062319D"/>
    <w:rsid w:val="006249E4"/>
    <w:rsid w:val="00624A66"/>
    <w:rsid w:val="00625675"/>
    <w:rsid w:val="00626844"/>
    <w:rsid w:val="006300A8"/>
    <w:rsid w:val="00630403"/>
    <w:rsid w:val="00631116"/>
    <w:rsid w:val="00632174"/>
    <w:rsid w:val="006328CD"/>
    <w:rsid w:val="00632D0D"/>
    <w:rsid w:val="00633051"/>
    <w:rsid w:val="00635929"/>
    <w:rsid w:val="0063697B"/>
    <w:rsid w:val="00637D04"/>
    <w:rsid w:val="00640898"/>
    <w:rsid w:val="00641D3C"/>
    <w:rsid w:val="00642431"/>
    <w:rsid w:val="00643292"/>
    <w:rsid w:val="006436EB"/>
    <w:rsid w:val="006443DE"/>
    <w:rsid w:val="006449CF"/>
    <w:rsid w:val="0064531B"/>
    <w:rsid w:val="00645CCD"/>
    <w:rsid w:val="0064730B"/>
    <w:rsid w:val="006475E7"/>
    <w:rsid w:val="0065009B"/>
    <w:rsid w:val="00650A59"/>
    <w:rsid w:val="00651F53"/>
    <w:rsid w:val="006539F9"/>
    <w:rsid w:val="00653E4C"/>
    <w:rsid w:val="006546C7"/>
    <w:rsid w:val="006552A7"/>
    <w:rsid w:val="0065754C"/>
    <w:rsid w:val="00660313"/>
    <w:rsid w:val="00660D13"/>
    <w:rsid w:val="00661C9C"/>
    <w:rsid w:val="00661E05"/>
    <w:rsid w:val="00661EE2"/>
    <w:rsid w:val="0066233A"/>
    <w:rsid w:val="0066274D"/>
    <w:rsid w:val="00662DF9"/>
    <w:rsid w:val="00662F18"/>
    <w:rsid w:val="00663B43"/>
    <w:rsid w:val="006652D5"/>
    <w:rsid w:val="006662FF"/>
    <w:rsid w:val="006664A9"/>
    <w:rsid w:val="00666AD8"/>
    <w:rsid w:val="006674BC"/>
    <w:rsid w:val="00670C33"/>
    <w:rsid w:val="006716A1"/>
    <w:rsid w:val="00672CBD"/>
    <w:rsid w:val="00673628"/>
    <w:rsid w:val="00675572"/>
    <w:rsid w:val="00675710"/>
    <w:rsid w:val="00676018"/>
    <w:rsid w:val="00676B42"/>
    <w:rsid w:val="00677926"/>
    <w:rsid w:val="00680FA4"/>
    <w:rsid w:val="00682CF4"/>
    <w:rsid w:val="00682D4B"/>
    <w:rsid w:val="00683D68"/>
    <w:rsid w:val="00684275"/>
    <w:rsid w:val="00684C96"/>
    <w:rsid w:val="00685FA2"/>
    <w:rsid w:val="006870F9"/>
    <w:rsid w:val="00687452"/>
    <w:rsid w:val="00687FF8"/>
    <w:rsid w:val="006907E4"/>
    <w:rsid w:val="006908BE"/>
    <w:rsid w:val="006909BA"/>
    <w:rsid w:val="00692397"/>
    <w:rsid w:val="00692A6A"/>
    <w:rsid w:val="00693393"/>
    <w:rsid w:val="006937C4"/>
    <w:rsid w:val="006938E5"/>
    <w:rsid w:val="00693BBB"/>
    <w:rsid w:val="00693CBB"/>
    <w:rsid w:val="00694359"/>
    <w:rsid w:val="006947E2"/>
    <w:rsid w:val="0069500E"/>
    <w:rsid w:val="0069525B"/>
    <w:rsid w:val="00695BE6"/>
    <w:rsid w:val="00696944"/>
    <w:rsid w:val="00697709"/>
    <w:rsid w:val="00697C1C"/>
    <w:rsid w:val="006A005E"/>
    <w:rsid w:val="006A02E6"/>
    <w:rsid w:val="006A0A34"/>
    <w:rsid w:val="006A0FCF"/>
    <w:rsid w:val="006A19D6"/>
    <w:rsid w:val="006A2E91"/>
    <w:rsid w:val="006A32F8"/>
    <w:rsid w:val="006A4374"/>
    <w:rsid w:val="006A470A"/>
    <w:rsid w:val="006A5604"/>
    <w:rsid w:val="006A628E"/>
    <w:rsid w:val="006A6C73"/>
    <w:rsid w:val="006A72FF"/>
    <w:rsid w:val="006A7D45"/>
    <w:rsid w:val="006B03FE"/>
    <w:rsid w:val="006B088D"/>
    <w:rsid w:val="006B09C0"/>
    <w:rsid w:val="006B0FBA"/>
    <w:rsid w:val="006B14AA"/>
    <w:rsid w:val="006B18EC"/>
    <w:rsid w:val="006B3B0B"/>
    <w:rsid w:val="006B3C5A"/>
    <w:rsid w:val="006B437F"/>
    <w:rsid w:val="006B5925"/>
    <w:rsid w:val="006B6C8D"/>
    <w:rsid w:val="006B73BF"/>
    <w:rsid w:val="006B770B"/>
    <w:rsid w:val="006C0882"/>
    <w:rsid w:val="006C1893"/>
    <w:rsid w:val="006C41A6"/>
    <w:rsid w:val="006C4C62"/>
    <w:rsid w:val="006C566A"/>
    <w:rsid w:val="006C5D6F"/>
    <w:rsid w:val="006C6672"/>
    <w:rsid w:val="006C667C"/>
    <w:rsid w:val="006C6CA5"/>
    <w:rsid w:val="006D0889"/>
    <w:rsid w:val="006D2B23"/>
    <w:rsid w:val="006D3C36"/>
    <w:rsid w:val="006D3CDC"/>
    <w:rsid w:val="006D3DF6"/>
    <w:rsid w:val="006D49DA"/>
    <w:rsid w:val="006D4B8A"/>
    <w:rsid w:val="006D4EF7"/>
    <w:rsid w:val="006D548E"/>
    <w:rsid w:val="006D6137"/>
    <w:rsid w:val="006D6690"/>
    <w:rsid w:val="006D710A"/>
    <w:rsid w:val="006D7975"/>
    <w:rsid w:val="006D79CA"/>
    <w:rsid w:val="006E1533"/>
    <w:rsid w:val="006E21BF"/>
    <w:rsid w:val="006E2B73"/>
    <w:rsid w:val="006E2EB4"/>
    <w:rsid w:val="006E3DC4"/>
    <w:rsid w:val="006E410E"/>
    <w:rsid w:val="006E4B3E"/>
    <w:rsid w:val="006E5608"/>
    <w:rsid w:val="006E57B2"/>
    <w:rsid w:val="006E68ED"/>
    <w:rsid w:val="006F0D0D"/>
    <w:rsid w:val="006F1934"/>
    <w:rsid w:val="006F1BD1"/>
    <w:rsid w:val="006F1EFA"/>
    <w:rsid w:val="006F2CA3"/>
    <w:rsid w:val="006F2DA8"/>
    <w:rsid w:val="006F46FB"/>
    <w:rsid w:val="006F4FFB"/>
    <w:rsid w:val="006F5FCC"/>
    <w:rsid w:val="006F6B5F"/>
    <w:rsid w:val="006F6EC0"/>
    <w:rsid w:val="006F72D8"/>
    <w:rsid w:val="007000DA"/>
    <w:rsid w:val="00701719"/>
    <w:rsid w:val="007028A1"/>
    <w:rsid w:val="00702FA2"/>
    <w:rsid w:val="007042DA"/>
    <w:rsid w:val="00704FF2"/>
    <w:rsid w:val="007055FE"/>
    <w:rsid w:val="0070728A"/>
    <w:rsid w:val="007076DF"/>
    <w:rsid w:val="0071064A"/>
    <w:rsid w:val="007114EF"/>
    <w:rsid w:val="00711ABC"/>
    <w:rsid w:val="00714943"/>
    <w:rsid w:val="00714E81"/>
    <w:rsid w:val="00715309"/>
    <w:rsid w:val="00716CE8"/>
    <w:rsid w:val="00716F80"/>
    <w:rsid w:val="007179BB"/>
    <w:rsid w:val="00717F21"/>
    <w:rsid w:val="00720F85"/>
    <w:rsid w:val="007213D0"/>
    <w:rsid w:val="00721533"/>
    <w:rsid w:val="00723639"/>
    <w:rsid w:val="00723738"/>
    <w:rsid w:val="00723DC1"/>
    <w:rsid w:val="00726012"/>
    <w:rsid w:val="00726E7A"/>
    <w:rsid w:val="00730754"/>
    <w:rsid w:val="00735484"/>
    <w:rsid w:val="007361C3"/>
    <w:rsid w:val="0073625D"/>
    <w:rsid w:val="00736C2C"/>
    <w:rsid w:val="007405A5"/>
    <w:rsid w:val="0074069E"/>
    <w:rsid w:val="00740A82"/>
    <w:rsid w:val="00740E40"/>
    <w:rsid w:val="00742C94"/>
    <w:rsid w:val="0074417B"/>
    <w:rsid w:val="00745A88"/>
    <w:rsid w:val="00747DC2"/>
    <w:rsid w:val="0075332B"/>
    <w:rsid w:val="00753FB4"/>
    <w:rsid w:val="007541EF"/>
    <w:rsid w:val="007551A0"/>
    <w:rsid w:val="00756122"/>
    <w:rsid w:val="007572DD"/>
    <w:rsid w:val="00757781"/>
    <w:rsid w:val="0076011B"/>
    <w:rsid w:val="00760B89"/>
    <w:rsid w:val="0076164E"/>
    <w:rsid w:val="00761699"/>
    <w:rsid w:val="00762F1D"/>
    <w:rsid w:val="007637E7"/>
    <w:rsid w:val="007660A8"/>
    <w:rsid w:val="007668F9"/>
    <w:rsid w:val="00767C2B"/>
    <w:rsid w:val="007706AE"/>
    <w:rsid w:val="00770B2E"/>
    <w:rsid w:val="00772721"/>
    <w:rsid w:val="00772F9A"/>
    <w:rsid w:val="00773A97"/>
    <w:rsid w:val="00773BEF"/>
    <w:rsid w:val="00773FA8"/>
    <w:rsid w:val="007771FC"/>
    <w:rsid w:val="00777453"/>
    <w:rsid w:val="00777932"/>
    <w:rsid w:val="00780408"/>
    <w:rsid w:val="0078067C"/>
    <w:rsid w:val="007845C9"/>
    <w:rsid w:val="00785739"/>
    <w:rsid w:val="00787192"/>
    <w:rsid w:val="0079071E"/>
    <w:rsid w:val="00790983"/>
    <w:rsid w:val="00791643"/>
    <w:rsid w:val="007936CC"/>
    <w:rsid w:val="007949B6"/>
    <w:rsid w:val="0079537C"/>
    <w:rsid w:val="007976E9"/>
    <w:rsid w:val="00797C49"/>
    <w:rsid w:val="007A0409"/>
    <w:rsid w:val="007A1BE4"/>
    <w:rsid w:val="007A1E1B"/>
    <w:rsid w:val="007A279E"/>
    <w:rsid w:val="007A35BA"/>
    <w:rsid w:val="007A409F"/>
    <w:rsid w:val="007A4117"/>
    <w:rsid w:val="007A5257"/>
    <w:rsid w:val="007A5CC1"/>
    <w:rsid w:val="007A6F4E"/>
    <w:rsid w:val="007B05F8"/>
    <w:rsid w:val="007C1B77"/>
    <w:rsid w:val="007C1D24"/>
    <w:rsid w:val="007C1F6B"/>
    <w:rsid w:val="007C2A21"/>
    <w:rsid w:val="007C3D13"/>
    <w:rsid w:val="007C44F2"/>
    <w:rsid w:val="007C4B1B"/>
    <w:rsid w:val="007C4FAA"/>
    <w:rsid w:val="007C5015"/>
    <w:rsid w:val="007C5B2E"/>
    <w:rsid w:val="007C5C29"/>
    <w:rsid w:val="007C676F"/>
    <w:rsid w:val="007D0505"/>
    <w:rsid w:val="007D09D6"/>
    <w:rsid w:val="007D0C50"/>
    <w:rsid w:val="007D0FAC"/>
    <w:rsid w:val="007D1470"/>
    <w:rsid w:val="007D171D"/>
    <w:rsid w:val="007D1BD5"/>
    <w:rsid w:val="007D20E6"/>
    <w:rsid w:val="007D23C0"/>
    <w:rsid w:val="007D2D5A"/>
    <w:rsid w:val="007D3281"/>
    <w:rsid w:val="007D43A2"/>
    <w:rsid w:val="007D45F6"/>
    <w:rsid w:val="007D5134"/>
    <w:rsid w:val="007D60FE"/>
    <w:rsid w:val="007D668A"/>
    <w:rsid w:val="007D7230"/>
    <w:rsid w:val="007D7465"/>
    <w:rsid w:val="007E0122"/>
    <w:rsid w:val="007E0841"/>
    <w:rsid w:val="007E0ECD"/>
    <w:rsid w:val="007E4766"/>
    <w:rsid w:val="007E544B"/>
    <w:rsid w:val="007E69EC"/>
    <w:rsid w:val="007E7D11"/>
    <w:rsid w:val="007E7F82"/>
    <w:rsid w:val="007F0778"/>
    <w:rsid w:val="007F0791"/>
    <w:rsid w:val="007F0BDA"/>
    <w:rsid w:val="007F0C97"/>
    <w:rsid w:val="007F29A4"/>
    <w:rsid w:val="007F3554"/>
    <w:rsid w:val="007F383C"/>
    <w:rsid w:val="007F41AA"/>
    <w:rsid w:val="007F4DFA"/>
    <w:rsid w:val="007F51D6"/>
    <w:rsid w:val="007F5F81"/>
    <w:rsid w:val="007F7549"/>
    <w:rsid w:val="008003E9"/>
    <w:rsid w:val="00801044"/>
    <w:rsid w:val="00801783"/>
    <w:rsid w:val="00801A9D"/>
    <w:rsid w:val="00801B7A"/>
    <w:rsid w:val="00802066"/>
    <w:rsid w:val="0080547C"/>
    <w:rsid w:val="0080568D"/>
    <w:rsid w:val="00805FBF"/>
    <w:rsid w:val="00806C22"/>
    <w:rsid w:val="00806F27"/>
    <w:rsid w:val="008076CF"/>
    <w:rsid w:val="00810347"/>
    <w:rsid w:val="00811022"/>
    <w:rsid w:val="00811422"/>
    <w:rsid w:val="008124A1"/>
    <w:rsid w:val="0081394D"/>
    <w:rsid w:val="008152FF"/>
    <w:rsid w:val="008155C6"/>
    <w:rsid w:val="00815AC6"/>
    <w:rsid w:val="008172DF"/>
    <w:rsid w:val="00820E18"/>
    <w:rsid w:val="008211D1"/>
    <w:rsid w:val="008213F7"/>
    <w:rsid w:val="00821AA2"/>
    <w:rsid w:val="00822BF9"/>
    <w:rsid w:val="00823508"/>
    <w:rsid w:val="00823EEF"/>
    <w:rsid w:val="00825DC5"/>
    <w:rsid w:val="0082637A"/>
    <w:rsid w:val="00826C26"/>
    <w:rsid w:val="008278D5"/>
    <w:rsid w:val="00830DA6"/>
    <w:rsid w:val="00831102"/>
    <w:rsid w:val="0083112D"/>
    <w:rsid w:val="008311E2"/>
    <w:rsid w:val="00831E92"/>
    <w:rsid w:val="00832BEB"/>
    <w:rsid w:val="0083441A"/>
    <w:rsid w:val="008361DE"/>
    <w:rsid w:val="00836FE5"/>
    <w:rsid w:val="00837026"/>
    <w:rsid w:val="008371BF"/>
    <w:rsid w:val="0084112B"/>
    <w:rsid w:val="00842377"/>
    <w:rsid w:val="00842392"/>
    <w:rsid w:val="00842418"/>
    <w:rsid w:val="00842440"/>
    <w:rsid w:val="008430E5"/>
    <w:rsid w:val="00843DD5"/>
    <w:rsid w:val="00844385"/>
    <w:rsid w:val="00844400"/>
    <w:rsid w:val="0084457A"/>
    <w:rsid w:val="00846AC0"/>
    <w:rsid w:val="00846E3E"/>
    <w:rsid w:val="0084782D"/>
    <w:rsid w:val="00850067"/>
    <w:rsid w:val="00850681"/>
    <w:rsid w:val="00851035"/>
    <w:rsid w:val="00851284"/>
    <w:rsid w:val="00851C08"/>
    <w:rsid w:val="00852F92"/>
    <w:rsid w:val="00854EF1"/>
    <w:rsid w:val="00855555"/>
    <w:rsid w:val="008568FA"/>
    <w:rsid w:val="00856E61"/>
    <w:rsid w:val="00857775"/>
    <w:rsid w:val="00860C42"/>
    <w:rsid w:val="00863202"/>
    <w:rsid w:val="00863242"/>
    <w:rsid w:val="00864E37"/>
    <w:rsid w:val="008650A4"/>
    <w:rsid w:val="00865CE5"/>
    <w:rsid w:val="0086788D"/>
    <w:rsid w:val="00867F05"/>
    <w:rsid w:val="008710CB"/>
    <w:rsid w:val="008721B9"/>
    <w:rsid w:val="0087255C"/>
    <w:rsid w:val="00872D90"/>
    <w:rsid w:val="0087371E"/>
    <w:rsid w:val="008738D4"/>
    <w:rsid w:val="00873C2B"/>
    <w:rsid w:val="00873EC1"/>
    <w:rsid w:val="0087450E"/>
    <w:rsid w:val="00874CFE"/>
    <w:rsid w:val="008758D5"/>
    <w:rsid w:val="00876525"/>
    <w:rsid w:val="00876662"/>
    <w:rsid w:val="008774DF"/>
    <w:rsid w:val="00882705"/>
    <w:rsid w:val="00885620"/>
    <w:rsid w:val="008857BD"/>
    <w:rsid w:val="00885BE0"/>
    <w:rsid w:val="0088619E"/>
    <w:rsid w:val="0088621C"/>
    <w:rsid w:val="008866C1"/>
    <w:rsid w:val="00886D49"/>
    <w:rsid w:val="00887DF8"/>
    <w:rsid w:val="008901F5"/>
    <w:rsid w:val="008902CA"/>
    <w:rsid w:val="00890913"/>
    <w:rsid w:val="0089158D"/>
    <w:rsid w:val="00891F0D"/>
    <w:rsid w:val="0089270C"/>
    <w:rsid w:val="008930A5"/>
    <w:rsid w:val="00893144"/>
    <w:rsid w:val="008942EA"/>
    <w:rsid w:val="0089478D"/>
    <w:rsid w:val="00894B2A"/>
    <w:rsid w:val="00895340"/>
    <w:rsid w:val="008A0869"/>
    <w:rsid w:val="008A0B71"/>
    <w:rsid w:val="008A239A"/>
    <w:rsid w:val="008A2B3D"/>
    <w:rsid w:val="008A4646"/>
    <w:rsid w:val="008A5C8B"/>
    <w:rsid w:val="008A6A82"/>
    <w:rsid w:val="008A717F"/>
    <w:rsid w:val="008A7228"/>
    <w:rsid w:val="008A7350"/>
    <w:rsid w:val="008B0290"/>
    <w:rsid w:val="008B06EE"/>
    <w:rsid w:val="008B0ADF"/>
    <w:rsid w:val="008B0B50"/>
    <w:rsid w:val="008B1C69"/>
    <w:rsid w:val="008B1CCE"/>
    <w:rsid w:val="008B2099"/>
    <w:rsid w:val="008B2ACE"/>
    <w:rsid w:val="008B4E74"/>
    <w:rsid w:val="008B6368"/>
    <w:rsid w:val="008B65C7"/>
    <w:rsid w:val="008B667E"/>
    <w:rsid w:val="008B67AE"/>
    <w:rsid w:val="008B6871"/>
    <w:rsid w:val="008C0002"/>
    <w:rsid w:val="008C177E"/>
    <w:rsid w:val="008C17BC"/>
    <w:rsid w:val="008C1D44"/>
    <w:rsid w:val="008C2079"/>
    <w:rsid w:val="008C2DE8"/>
    <w:rsid w:val="008C3394"/>
    <w:rsid w:val="008C4D09"/>
    <w:rsid w:val="008C5B0C"/>
    <w:rsid w:val="008D0ED5"/>
    <w:rsid w:val="008D2324"/>
    <w:rsid w:val="008D3198"/>
    <w:rsid w:val="008D3A02"/>
    <w:rsid w:val="008D431A"/>
    <w:rsid w:val="008D4BE3"/>
    <w:rsid w:val="008D5D95"/>
    <w:rsid w:val="008D5F5A"/>
    <w:rsid w:val="008D6063"/>
    <w:rsid w:val="008D6117"/>
    <w:rsid w:val="008D7BD1"/>
    <w:rsid w:val="008E0E3F"/>
    <w:rsid w:val="008E134F"/>
    <w:rsid w:val="008E1AAE"/>
    <w:rsid w:val="008E1CAD"/>
    <w:rsid w:val="008E253E"/>
    <w:rsid w:val="008E2687"/>
    <w:rsid w:val="008E2775"/>
    <w:rsid w:val="008E3878"/>
    <w:rsid w:val="008E38BA"/>
    <w:rsid w:val="008E3B6A"/>
    <w:rsid w:val="008E6385"/>
    <w:rsid w:val="008E6AC7"/>
    <w:rsid w:val="008E715D"/>
    <w:rsid w:val="008F04BF"/>
    <w:rsid w:val="008F06B8"/>
    <w:rsid w:val="008F08F0"/>
    <w:rsid w:val="008F0A18"/>
    <w:rsid w:val="008F0CDA"/>
    <w:rsid w:val="008F220B"/>
    <w:rsid w:val="008F26CA"/>
    <w:rsid w:val="008F31BD"/>
    <w:rsid w:val="008F5C4B"/>
    <w:rsid w:val="008F60B7"/>
    <w:rsid w:val="008F6302"/>
    <w:rsid w:val="008F73CB"/>
    <w:rsid w:val="008F776B"/>
    <w:rsid w:val="00901DFA"/>
    <w:rsid w:val="00904CE1"/>
    <w:rsid w:val="0090729C"/>
    <w:rsid w:val="00910F16"/>
    <w:rsid w:val="00911609"/>
    <w:rsid w:val="00911A74"/>
    <w:rsid w:val="0091356E"/>
    <w:rsid w:val="009138B0"/>
    <w:rsid w:val="00916476"/>
    <w:rsid w:val="00916B79"/>
    <w:rsid w:val="00917685"/>
    <w:rsid w:val="009203D0"/>
    <w:rsid w:val="0092149D"/>
    <w:rsid w:val="0092211D"/>
    <w:rsid w:val="009223E5"/>
    <w:rsid w:val="00923258"/>
    <w:rsid w:val="009237E4"/>
    <w:rsid w:val="0092395E"/>
    <w:rsid w:val="00924DBB"/>
    <w:rsid w:val="009250B2"/>
    <w:rsid w:val="00927A1A"/>
    <w:rsid w:val="00927F2A"/>
    <w:rsid w:val="00927FF7"/>
    <w:rsid w:val="009311D5"/>
    <w:rsid w:val="009330D3"/>
    <w:rsid w:val="00934193"/>
    <w:rsid w:val="00934D17"/>
    <w:rsid w:val="00934D89"/>
    <w:rsid w:val="0093527E"/>
    <w:rsid w:val="00935899"/>
    <w:rsid w:val="009362CE"/>
    <w:rsid w:val="009367BC"/>
    <w:rsid w:val="00936D0A"/>
    <w:rsid w:val="009403C9"/>
    <w:rsid w:val="00940A3F"/>
    <w:rsid w:val="00942107"/>
    <w:rsid w:val="0094261E"/>
    <w:rsid w:val="00943A8F"/>
    <w:rsid w:val="00943D04"/>
    <w:rsid w:val="00945776"/>
    <w:rsid w:val="00945D12"/>
    <w:rsid w:val="0094711D"/>
    <w:rsid w:val="0094732A"/>
    <w:rsid w:val="00947EFE"/>
    <w:rsid w:val="009506E4"/>
    <w:rsid w:val="00950E56"/>
    <w:rsid w:val="00951603"/>
    <w:rsid w:val="009517B3"/>
    <w:rsid w:val="00951851"/>
    <w:rsid w:val="009533AA"/>
    <w:rsid w:val="0095574B"/>
    <w:rsid w:val="00956A83"/>
    <w:rsid w:val="00957373"/>
    <w:rsid w:val="009605AC"/>
    <w:rsid w:val="00961993"/>
    <w:rsid w:val="009630C3"/>
    <w:rsid w:val="00963C19"/>
    <w:rsid w:val="00963C79"/>
    <w:rsid w:val="00965130"/>
    <w:rsid w:val="00965D66"/>
    <w:rsid w:val="00965D9B"/>
    <w:rsid w:val="00965E9A"/>
    <w:rsid w:val="00965EB0"/>
    <w:rsid w:val="0096660E"/>
    <w:rsid w:val="00966985"/>
    <w:rsid w:val="009679DC"/>
    <w:rsid w:val="00967A87"/>
    <w:rsid w:val="00971320"/>
    <w:rsid w:val="00971663"/>
    <w:rsid w:val="009741E0"/>
    <w:rsid w:val="0097460F"/>
    <w:rsid w:val="009751AE"/>
    <w:rsid w:val="00975517"/>
    <w:rsid w:val="0097568C"/>
    <w:rsid w:val="00975899"/>
    <w:rsid w:val="0097755B"/>
    <w:rsid w:val="00977B5D"/>
    <w:rsid w:val="00980270"/>
    <w:rsid w:val="00981153"/>
    <w:rsid w:val="009819DF"/>
    <w:rsid w:val="00981D23"/>
    <w:rsid w:val="00981EAE"/>
    <w:rsid w:val="009826C4"/>
    <w:rsid w:val="0098345E"/>
    <w:rsid w:val="009839B5"/>
    <w:rsid w:val="0098505C"/>
    <w:rsid w:val="009852DD"/>
    <w:rsid w:val="00985FB8"/>
    <w:rsid w:val="00987E98"/>
    <w:rsid w:val="00987F50"/>
    <w:rsid w:val="009916D4"/>
    <w:rsid w:val="0099318E"/>
    <w:rsid w:val="00993440"/>
    <w:rsid w:val="0099348E"/>
    <w:rsid w:val="009943BD"/>
    <w:rsid w:val="009943E7"/>
    <w:rsid w:val="00994815"/>
    <w:rsid w:val="00995412"/>
    <w:rsid w:val="00996902"/>
    <w:rsid w:val="009973AC"/>
    <w:rsid w:val="00997453"/>
    <w:rsid w:val="009A0891"/>
    <w:rsid w:val="009A1A7C"/>
    <w:rsid w:val="009A1AB4"/>
    <w:rsid w:val="009A1B66"/>
    <w:rsid w:val="009A2B4D"/>
    <w:rsid w:val="009A4B53"/>
    <w:rsid w:val="009A5051"/>
    <w:rsid w:val="009A7625"/>
    <w:rsid w:val="009A7999"/>
    <w:rsid w:val="009A7E41"/>
    <w:rsid w:val="009B1825"/>
    <w:rsid w:val="009B2158"/>
    <w:rsid w:val="009B281E"/>
    <w:rsid w:val="009B287D"/>
    <w:rsid w:val="009B2FEF"/>
    <w:rsid w:val="009B4440"/>
    <w:rsid w:val="009B4D78"/>
    <w:rsid w:val="009B503C"/>
    <w:rsid w:val="009B603E"/>
    <w:rsid w:val="009B6256"/>
    <w:rsid w:val="009B76F8"/>
    <w:rsid w:val="009B78B3"/>
    <w:rsid w:val="009B78E1"/>
    <w:rsid w:val="009B7972"/>
    <w:rsid w:val="009B79CF"/>
    <w:rsid w:val="009C155A"/>
    <w:rsid w:val="009C307F"/>
    <w:rsid w:val="009C5877"/>
    <w:rsid w:val="009C5952"/>
    <w:rsid w:val="009C79AC"/>
    <w:rsid w:val="009C7D9B"/>
    <w:rsid w:val="009D02C1"/>
    <w:rsid w:val="009D04B2"/>
    <w:rsid w:val="009D1915"/>
    <w:rsid w:val="009D1DD9"/>
    <w:rsid w:val="009D3E0B"/>
    <w:rsid w:val="009D41FC"/>
    <w:rsid w:val="009D502F"/>
    <w:rsid w:val="009D5BCF"/>
    <w:rsid w:val="009D61F1"/>
    <w:rsid w:val="009D7065"/>
    <w:rsid w:val="009D727C"/>
    <w:rsid w:val="009D72B2"/>
    <w:rsid w:val="009D77BD"/>
    <w:rsid w:val="009D7952"/>
    <w:rsid w:val="009E1068"/>
    <w:rsid w:val="009E469F"/>
    <w:rsid w:val="009E51BE"/>
    <w:rsid w:val="009E596A"/>
    <w:rsid w:val="009E5BD2"/>
    <w:rsid w:val="009E64B1"/>
    <w:rsid w:val="009E769E"/>
    <w:rsid w:val="009E76FD"/>
    <w:rsid w:val="009E78B9"/>
    <w:rsid w:val="009F058E"/>
    <w:rsid w:val="009F1C74"/>
    <w:rsid w:val="009F20CC"/>
    <w:rsid w:val="009F2205"/>
    <w:rsid w:val="009F23F0"/>
    <w:rsid w:val="009F361E"/>
    <w:rsid w:val="009F3788"/>
    <w:rsid w:val="009F3DCB"/>
    <w:rsid w:val="009F3E8D"/>
    <w:rsid w:val="009F4CCA"/>
    <w:rsid w:val="009F54EB"/>
    <w:rsid w:val="009F5F7D"/>
    <w:rsid w:val="009F6940"/>
    <w:rsid w:val="009F750B"/>
    <w:rsid w:val="00A0070C"/>
    <w:rsid w:val="00A00B57"/>
    <w:rsid w:val="00A00F75"/>
    <w:rsid w:val="00A0442D"/>
    <w:rsid w:val="00A04602"/>
    <w:rsid w:val="00A05F40"/>
    <w:rsid w:val="00A06019"/>
    <w:rsid w:val="00A06D01"/>
    <w:rsid w:val="00A075D4"/>
    <w:rsid w:val="00A075F4"/>
    <w:rsid w:val="00A12FD7"/>
    <w:rsid w:val="00A145ED"/>
    <w:rsid w:val="00A15C81"/>
    <w:rsid w:val="00A20A25"/>
    <w:rsid w:val="00A20C5C"/>
    <w:rsid w:val="00A216C6"/>
    <w:rsid w:val="00A220F6"/>
    <w:rsid w:val="00A23BC7"/>
    <w:rsid w:val="00A23C41"/>
    <w:rsid w:val="00A240ED"/>
    <w:rsid w:val="00A2463B"/>
    <w:rsid w:val="00A251BD"/>
    <w:rsid w:val="00A254E5"/>
    <w:rsid w:val="00A25889"/>
    <w:rsid w:val="00A27760"/>
    <w:rsid w:val="00A27901"/>
    <w:rsid w:val="00A30069"/>
    <w:rsid w:val="00A3024D"/>
    <w:rsid w:val="00A30295"/>
    <w:rsid w:val="00A30475"/>
    <w:rsid w:val="00A30C22"/>
    <w:rsid w:val="00A30D76"/>
    <w:rsid w:val="00A36C94"/>
    <w:rsid w:val="00A377A0"/>
    <w:rsid w:val="00A40019"/>
    <w:rsid w:val="00A409BB"/>
    <w:rsid w:val="00A41B27"/>
    <w:rsid w:val="00A42884"/>
    <w:rsid w:val="00A42B28"/>
    <w:rsid w:val="00A430E1"/>
    <w:rsid w:val="00A44289"/>
    <w:rsid w:val="00A44413"/>
    <w:rsid w:val="00A44F12"/>
    <w:rsid w:val="00A45617"/>
    <w:rsid w:val="00A45E12"/>
    <w:rsid w:val="00A5093D"/>
    <w:rsid w:val="00A53938"/>
    <w:rsid w:val="00A54411"/>
    <w:rsid w:val="00A55D09"/>
    <w:rsid w:val="00A5774E"/>
    <w:rsid w:val="00A60F7E"/>
    <w:rsid w:val="00A6142B"/>
    <w:rsid w:val="00A62AE3"/>
    <w:rsid w:val="00A62FBE"/>
    <w:rsid w:val="00A647EC"/>
    <w:rsid w:val="00A64C97"/>
    <w:rsid w:val="00A65CDC"/>
    <w:rsid w:val="00A66C02"/>
    <w:rsid w:val="00A705F0"/>
    <w:rsid w:val="00A71F56"/>
    <w:rsid w:val="00A7231B"/>
    <w:rsid w:val="00A73A09"/>
    <w:rsid w:val="00A763CC"/>
    <w:rsid w:val="00A76C84"/>
    <w:rsid w:val="00A776DA"/>
    <w:rsid w:val="00A83BFD"/>
    <w:rsid w:val="00A83C30"/>
    <w:rsid w:val="00A84048"/>
    <w:rsid w:val="00A84271"/>
    <w:rsid w:val="00A85808"/>
    <w:rsid w:val="00A85E49"/>
    <w:rsid w:val="00A861C1"/>
    <w:rsid w:val="00A862BA"/>
    <w:rsid w:val="00A865CA"/>
    <w:rsid w:val="00A87BF7"/>
    <w:rsid w:val="00A9180E"/>
    <w:rsid w:val="00A919C5"/>
    <w:rsid w:val="00A929BA"/>
    <w:rsid w:val="00A935A1"/>
    <w:rsid w:val="00A93C31"/>
    <w:rsid w:val="00A94003"/>
    <w:rsid w:val="00A97BF0"/>
    <w:rsid w:val="00AA0028"/>
    <w:rsid w:val="00AA0E90"/>
    <w:rsid w:val="00AA120B"/>
    <w:rsid w:val="00AA3622"/>
    <w:rsid w:val="00AA47A8"/>
    <w:rsid w:val="00AA4BAE"/>
    <w:rsid w:val="00AA5613"/>
    <w:rsid w:val="00AA6247"/>
    <w:rsid w:val="00AA6BDD"/>
    <w:rsid w:val="00AA6C0F"/>
    <w:rsid w:val="00AB04A0"/>
    <w:rsid w:val="00AB0B7C"/>
    <w:rsid w:val="00AB0DF9"/>
    <w:rsid w:val="00AB26E5"/>
    <w:rsid w:val="00AB337C"/>
    <w:rsid w:val="00AB39A5"/>
    <w:rsid w:val="00AB4F32"/>
    <w:rsid w:val="00AB563A"/>
    <w:rsid w:val="00AB5809"/>
    <w:rsid w:val="00AB5ACF"/>
    <w:rsid w:val="00AB6758"/>
    <w:rsid w:val="00AB73BA"/>
    <w:rsid w:val="00AB77B7"/>
    <w:rsid w:val="00AB7C3E"/>
    <w:rsid w:val="00AC0C27"/>
    <w:rsid w:val="00AC4DA7"/>
    <w:rsid w:val="00AC548C"/>
    <w:rsid w:val="00AC7497"/>
    <w:rsid w:val="00AC7CA1"/>
    <w:rsid w:val="00AC7D6E"/>
    <w:rsid w:val="00AD0C2A"/>
    <w:rsid w:val="00AD100A"/>
    <w:rsid w:val="00AD1C5C"/>
    <w:rsid w:val="00AD2DA9"/>
    <w:rsid w:val="00AD2FC3"/>
    <w:rsid w:val="00AD434C"/>
    <w:rsid w:val="00AD4D36"/>
    <w:rsid w:val="00AD53F8"/>
    <w:rsid w:val="00AD53FA"/>
    <w:rsid w:val="00AD64C3"/>
    <w:rsid w:val="00AD6C3E"/>
    <w:rsid w:val="00AD77DD"/>
    <w:rsid w:val="00AD789A"/>
    <w:rsid w:val="00AE0171"/>
    <w:rsid w:val="00AE0E93"/>
    <w:rsid w:val="00AE1322"/>
    <w:rsid w:val="00AE19EC"/>
    <w:rsid w:val="00AE1F45"/>
    <w:rsid w:val="00AE38D7"/>
    <w:rsid w:val="00AE4FCE"/>
    <w:rsid w:val="00AE5D22"/>
    <w:rsid w:val="00AE6EB2"/>
    <w:rsid w:val="00AE7363"/>
    <w:rsid w:val="00AE73F5"/>
    <w:rsid w:val="00AE7630"/>
    <w:rsid w:val="00AE79C7"/>
    <w:rsid w:val="00AE7BEE"/>
    <w:rsid w:val="00AE7DCF"/>
    <w:rsid w:val="00AF0ECB"/>
    <w:rsid w:val="00AF14D0"/>
    <w:rsid w:val="00AF1EA7"/>
    <w:rsid w:val="00AF32B5"/>
    <w:rsid w:val="00AF38B7"/>
    <w:rsid w:val="00AF3FDA"/>
    <w:rsid w:val="00AF53EE"/>
    <w:rsid w:val="00AF5A30"/>
    <w:rsid w:val="00B02651"/>
    <w:rsid w:val="00B05724"/>
    <w:rsid w:val="00B059E7"/>
    <w:rsid w:val="00B05AC6"/>
    <w:rsid w:val="00B05BDC"/>
    <w:rsid w:val="00B07642"/>
    <w:rsid w:val="00B07FB0"/>
    <w:rsid w:val="00B101DD"/>
    <w:rsid w:val="00B109E3"/>
    <w:rsid w:val="00B11A0F"/>
    <w:rsid w:val="00B1250A"/>
    <w:rsid w:val="00B1422E"/>
    <w:rsid w:val="00B14F83"/>
    <w:rsid w:val="00B15929"/>
    <w:rsid w:val="00B169EC"/>
    <w:rsid w:val="00B17CCF"/>
    <w:rsid w:val="00B2031D"/>
    <w:rsid w:val="00B211BB"/>
    <w:rsid w:val="00B21F35"/>
    <w:rsid w:val="00B2210E"/>
    <w:rsid w:val="00B24E36"/>
    <w:rsid w:val="00B25613"/>
    <w:rsid w:val="00B25B1C"/>
    <w:rsid w:val="00B267A2"/>
    <w:rsid w:val="00B2710B"/>
    <w:rsid w:val="00B2763D"/>
    <w:rsid w:val="00B27A5F"/>
    <w:rsid w:val="00B32035"/>
    <w:rsid w:val="00B32828"/>
    <w:rsid w:val="00B33585"/>
    <w:rsid w:val="00B33CB9"/>
    <w:rsid w:val="00B33F67"/>
    <w:rsid w:val="00B3403C"/>
    <w:rsid w:val="00B35DF3"/>
    <w:rsid w:val="00B36CAD"/>
    <w:rsid w:val="00B36DB0"/>
    <w:rsid w:val="00B4003B"/>
    <w:rsid w:val="00B40C53"/>
    <w:rsid w:val="00B40FD8"/>
    <w:rsid w:val="00B4243D"/>
    <w:rsid w:val="00B428F2"/>
    <w:rsid w:val="00B43EF4"/>
    <w:rsid w:val="00B44F4D"/>
    <w:rsid w:val="00B45046"/>
    <w:rsid w:val="00B45ACB"/>
    <w:rsid w:val="00B462F0"/>
    <w:rsid w:val="00B47239"/>
    <w:rsid w:val="00B4750C"/>
    <w:rsid w:val="00B479B4"/>
    <w:rsid w:val="00B47C6B"/>
    <w:rsid w:val="00B50DED"/>
    <w:rsid w:val="00B52816"/>
    <w:rsid w:val="00B52A2E"/>
    <w:rsid w:val="00B538AE"/>
    <w:rsid w:val="00B53B18"/>
    <w:rsid w:val="00B557B1"/>
    <w:rsid w:val="00B56745"/>
    <w:rsid w:val="00B609FE"/>
    <w:rsid w:val="00B60A2C"/>
    <w:rsid w:val="00B60CB6"/>
    <w:rsid w:val="00B613B2"/>
    <w:rsid w:val="00B61D5E"/>
    <w:rsid w:val="00B6422E"/>
    <w:rsid w:val="00B6651C"/>
    <w:rsid w:val="00B6722F"/>
    <w:rsid w:val="00B67586"/>
    <w:rsid w:val="00B70C75"/>
    <w:rsid w:val="00B70E5F"/>
    <w:rsid w:val="00B72054"/>
    <w:rsid w:val="00B7229B"/>
    <w:rsid w:val="00B72580"/>
    <w:rsid w:val="00B7715D"/>
    <w:rsid w:val="00B776AF"/>
    <w:rsid w:val="00B81063"/>
    <w:rsid w:val="00B81320"/>
    <w:rsid w:val="00B814DC"/>
    <w:rsid w:val="00B82440"/>
    <w:rsid w:val="00B830EB"/>
    <w:rsid w:val="00B833B6"/>
    <w:rsid w:val="00B83A5C"/>
    <w:rsid w:val="00B83D9E"/>
    <w:rsid w:val="00B83DFB"/>
    <w:rsid w:val="00B83E01"/>
    <w:rsid w:val="00B8457C"/>
    <w:rsid w:val="00B84661"/>
    <w:rsid w:val="00B84DD8"/>
    <w:rsid w:val="00B85B07"/>
    <w:rsid w:val="00B86349"/>
    <w:rsid w:val="00B87BBE"/>
    <w:rsid w:val="00B9024D"/>
    <w:rsid w:val="00B91448"/>
    <w:rsid w:val="00B92001"/>
    <w:rsid w:val="00B9261D"/>
    <w:rsid w:val="00B92BB8"/>
    <w:rsid w:val="00B94AC0"/>
    <w:rsid w:val="00B95EF6"/>
    <w:rsid w:val="00B97789"/>
    <w:rsid w:val="00BA068A"/>
    <w:rsid w:val="00BA0BC7"/>
    <w:rsid w:val="00BA1F95"/>
    <w:rsid w:val="00BA21A2"/>
    <w:rsid w:val="00BA374A"/>
    <w:rsid w:val="00BA450F"/>
    <w:rsid w:val="00BA5754"/>
    <w:rsid w:val="00BA5ABD"/>
    <w:rsid w:val="00BA5FFA"/>
    <w:rsid w:val="00BA663C"/>
    <w:rsid w:val="00BA678A"/>
    <w:rsid w:val="00BA7409"/>
    <w:rsid w:val="00BB0A3C"/>
    <w:rsid w:val="00BB47F5"/>
    <w:rsid w:val="00BB5DBE"/>
    <w:rsid w:val="00BB6A8A"/>
    <w:rsid w:val="00BB6D57"/>
    <w:rsid w:val="00BB71F0"/>
    <w:rsid w:val="00BB7A96"/>
    <w:rsid w:val="00BC03FE"/>
    <w:rsid w:val="00BC1D14"/>
    <w:rsid w:val="00BC3E7B"/>
    <w:rsid w:val="00BC44C5"/>
    <w:rsid w:val="00BC581C"/>
    <w:rsid w:val="00BC6466"/>
    <w:rsid w:val="00BC64AE"/>
    <w:rsid w:val="00BC7B31"/>
    <w:rsid w:val="00BD1663"/>
    <w:rsid w:val="00BD1AC5"/>
    <w:rsid w:val="00BD1F45"/>
    <w:rsid w:val="00BD456B"/>
    <w:rsid w:val="00BD4ACB"/>
    <w:rsid w:val="00BD55EB"/>
    <w:rsid w:val="00BD5F8C"/>
    <w:rsid w:val="00BD6BAA"/>
    <w:rsid w:val="00BE0356"/>
    <w:rsid w:val="00BE0BAF"/>
    <w:rsid w:val="00BE23EF"/>
    <w:rsid w:val="00BE2D30"/>
    <w:rsid w:val="00BE3609"/>
    <w:rsid w:val="00BE3717"/>
    <w:rsid w:val="00BE5EFC"/>
    <w:rsid w:val="00BE6791"/>
    <w:rsid w:val="00BE70AF"/>
    <w:rsid w:val="00BF31BE"/>
    <w:rsid w:val="00BF66FA"/>
    <w:rsid w:val="00BF70A5"/>
    <w:rsid w:val="00BF786B"/>
    <w:rsid w:val="00C0139F"/>
    <w:rsid w:val="00C02301"/>
    <w:rsid w:val="00C02C59"/>
    <w:rsid w:val="00C03758"/>
    <w:rsid w:val="00C048B0"/>
    <w:rsid w:val="00C056D7"/>
    <w:rsid w:val="00C05897"/>
    <w:rsid w:val="00C05D15"/>
    <w:rsid w:val="00C07373"/>
    <w:rsid w:val="00C07609"/>
    <w:rsid w:val="00C103F7"/>
    <w:rsid w:val="00C13705"/>
    <w:rsid w:val="00C16C2B"/>
    <w:rsid w:val="00C17305"/>
    <w:rsid w:val="00C17739"/>
    <w:rsid w:val="00C20233"/>
    <w:rsid w:val="00C202A9"/>
    <w:rsid w:val="00C20DFF"/>
    <w:rsid w:val="00C21B83"/>
    <w:rsid w:val="00C221FE"/>
    <w:rsid w:val="00C2678B"/>
    <w:rsid w:val="00C271D5"/>
    <w:rsid w:val="00C27FF8"/>
    <w:rsid w:val="00C3016D"/>
    <w:rsid w:val="00C3089F"/>
    <w:rsid w:val="00C31A92"/>
    <w:rsid w:val="00C31BA6"/>
    <w:rsid w:val="00C323F5"/>
    <w:rsid w:val="00C3354F"/>
    <w:rsid w:val="00C34545"/>
    <w:rsid w:val="00C35779"/>
    <w:rsid w:val="00C36413"/>
    <w:rsid w:val="00C3655A"/>
    <w:rsid w:val="00C37036"/>
    <w:rsid w:val="00C37E8B"/>
    <w:rsid w:val="00C37F07"/>
    <w:rsid w:val="00C40265"/>
    <w:rsid w:val="00C42631"/>
    <w:rsid w:val="00C444D4"/>
    <w:rsid w:val="00C45138"/>
    <w:rsid w:val="00C452FA"/>
    <w:rsid w:val="00C45899"/>
    <w:rsid w:val="00C46495"/>
    <w:rsid w:val="00C465F3"/>
    <w:rsid w:val="00C47899"/>
    <w:rsid w:val="00C47CC4"/>
    <w:rsid w:val="00C55BC8"/>
    <w:rsid w:val="00C55C5C"/>
    <w:rsid w:val="00C5743E"/>
    <w:rsid w:val="00C57609"/>
    <w:rsid w:val="00C60CB8"/>
    <w:rsid w:val="00C626D3"/>
    <w:rsid w:val="00C62781"/>
    <w:rsid w:val="00C62DBF"/>
    <w:rsid w:val="00C63986"/>
    <w:rsid w:val="00C6409C"/>
    <w:rsid w:val="00C64605"/>
    <w:rsid w:val="00C6634C"/>
    <w:rsid w:val="00C6684F"/>
    <w:rsid w:val="00C66AFD"/>
    <w:rsid w:val="00C66C74"/>
    <w:rsid w:val="00C67F8F"/>
    <w:rsid w:val="00C703DA"/>
    <w:rsid w:val="00C7086D"/>
    <w:rsid w:val="00C72324"/>
    <w:rsid w:val="00C735CD"/>
    <w:rsid w:val="00C75402"/>
    <w:rsid w:val="00C7616B"/>
    <w:rsid w:val="00C764A8"/>
    <w:rsid w:val="00C771AF"/>
    <w:rsid w:val="00C77390"/>
    <w:rsid w:val="00C77709"/>
    <w:rsid w:val="00C77B8D"/>
    <w:rsid w:val="00C800B9"/>
    <w:rsid w:val="00C80252"/>
    <w:rsid w:val="00C80EDE"/>
    <w:rsid w:val="00C81481"/>
    <w:rsid w:val="00C81822"/>
    <w:rsid w:val="00C83039"/>
    <w:rsid w:val="00C8367F"/>
    <w:rsid w:val="00C836EF"/>
    <w:rsid w:val="00C85EE8"/>
    <w:rsid w:val="00C86C68"/>
    <w:rsid w:val="00C90305"/>
    <w:rsid w:val="00C90486"/>
    <w:rsid w:val="00C90DC6"/>
    <w:rsid w:val="00C90F2A"/>
    <w:rsid w:val="00C90F2C"/>
    <w:rsid w:val="00C91CAA"/>
    <w:rsid w:val="00C94A67"/>
    <w:rsid w:val="00C9529C"/>
    <w:rsid w:val="00C96123"/>
    <w:rsid w:val="00CA0E9E"/>
    <w:rsid w:val="00CA1754"/>
    <w:rsid w:val="00CA304F"/>
    <w:rsid w:val="00CA306F"/>
    <w:rsid w:val="00CA3800"/>
    <w:rsid w:val="00CA3C4D"/>
    <w:rsid w:val="00CA458C"/>
    <w:rsid w:val="00CA5274"/>
    <w:rsid w:val="00CA5462"/>
    <w:rsid w:val="00CA5E84"/>
    <w:rsid w:val="00CA675B"/>
    <w:rsid w:val="00CA6E11"/>
    <w:rsid w:val="00CA7CBB"/>
    <w:rsid w:val="00CB1651"/>
    <w:rsid w:val="00CB184A"/>
    <w:rsid w:val="00CB1BAC"/>
    <w:rsid w:val="00CB43D8"/>
    <w:rsid w:val="00CB557D"/>
    <w:rsid w:val="00CB66A1"/>
    <w:rsid w:val="00CB75E8"/>
    <w:rsid w:val="00CC0846"/>
    <w:rsid w:val="00CC0EAD"/>
    <w:rsid w:val="00CC22DA"/>
    <w:rsid w:val="00CC2560"/>
    <w:rsid w:val="00CC2C66"/>
    <w:rsid w:val="00CC3CAC"/>
    <w:rsid w:val="00CC3DF8"/>
    <w:rsid w:val="00CC4F9F"/>
    <w:rsid w:val="00CC5C59"/>
    <w:rsid w:val="00CD085C"/>
    <w:rsid w:val="00CD11DC"/>
    <w:rsid w:val="00CD1E4F"/>
    <w:rsid w:val="00CD3F30"/>
    <w:rsid w:val="00CD4AE4"/>
    <w:rsid w:val="00CD5AE1"/>
    <w:rsid w:val="00CD5E80"/>
    <w:rsid w:val="00CD6D6E"/>
    <w:rsid w:val="00CE0922"/>
    <w:rsid w:val="00CE0F3D"/>
    <w:rsid w:val="00CE1D1F"/>
    <w:rsid w:val="00CE1FA8"/>
    <w:rsid w:val="00CE294E"/>
    <w:rsid w:val="00CE2DBB"/>
    <w:rsid w:val="00CE3A0D"/>
    <w:rsid w:val="00CE4974"/>
    <w:rsid w:val="00CE4E05"/>
    <w:rsid w:val="00CE5064"/>
    <w:rsid w:val="00CE628B"/>
    <w:rsid w:val="00CE7382"/>
    <w:rsid w:val="00CE7963"/>
    <w:rsid w:val="00CF02C6"/>
    <w:rsid w:val="00CF0A10"/>
    <w:rsid w:val="00CF100E"/>
    <w:rsid w:val="00CF18A1"/>
    <w:rsid w:val="00CF1D42"/>
    <w:rsid w:val="00CF20CB"/>
    <w:rsid w:val="00CF21C2"/>
    <w:rsid w:val="00CF2276"/>
    <w:rsid w:val="00CF3D37"/>
    <w:rsid w:val="00CF5D43"/>
    <w:rsid w:val="00D0038B"/>
    <w:rsid w:val="00D00BE5"/>
    <w:rsid w:val="00D032C3"/>
    <w:rsid w:val="00D03509"/>
    <w:rsid w:val="00D04E77"/>
    <w:rsid w:val="00D05492"/>
    <w:rsid w:val="00D06048"/>
    <w:rsid w:val="00D065A9"/>
    <w:rsid w:val="00D07FDA"/>
    <w:rsid w:val="00D10C69"/>
    <w:rsid w:val="00D1108D"/>
    <w:rsid w:val="00D11672"/>
    <w:rsid w:val="00D11D33"/>
    <w:rsid w:val="00D121A1"/>
    <w:rsid w:val="00D131F8"/>
    <w:rsid w:val="00D15585"/>
    <w:rsid w:val="00D15722"/>
    <w:rsid w:val="00D16B03"/>
    <w:rsid w:val="00D17F9E"/>
    <w:rsid w:val="00D20659"/>
    <w:rsid w:val="00D22C47"/>
    <w:rsid w:val="00D23BCA"/>
    <w:rsid w:val="00D24BF6"/>
    <w:rsid w:val="00D261CB"/>
    <w:rsid w:val="00D26657"/>
    <w:rsid w:val="00D26737"/>
    <w:rsid w:val="00D26BF5"/>
    <w:rsid w:val="00D272C5"/>
    <w:rsid w:val="00D30C16"/>
    <w:rsid w:val="00D31304"/>
    <w:rsid w:val="00D31D38"/>
    <w:rsid w:val="00D32A77"/>
    <w:rsid w:val="00D34A46"/>
    <w:rsid w:val="00D35112"/>
    <w:rsid w:val="00D3573A"/>
    <w:rsid w:val="00D37033"/>
    <w:rsid w:val="00D404D9"/>
    <w:rsid w:val="00D40E86"/>
    <w:rsid w:val="00D41D0F"/>
    <w:rsid w:val="00D42962"/>
    <w:rsid w:val="00D42C97"/>
    <w:rsid w:val="00D43138"/>
    <w:rsid w:val="00D4390E"/>
    <w:rsid w:val="00D44893"/>
    <w:rsid w:val="00D46925"/>
    <w:rsid w:val="00D46A23"/>
    <w:rsid w:val="00D47FFA"/>
    <w:rsid w:val="00D50CD1"/>
    <w:rsid w:val="00D518C4"/>
    <w:rsid w:val="00D51932"/>
    <w:rsid w:val="00D523C8"/>
    <w:rsid w:val="00D5251D"/>
    <w:rsid w:val="00D52B81"/>
    <w:rsid w:val="00D54CC6"/>
    <w:rsid w:val="00D55CB4"/>
    <w:rsid w:val="00D57C21"/>
    <w:rsid w:val="00D60743"/>
    <w:rsid w:val="00D610F4"/>
    <w:rsid w:val="00D6195F"/>
    <w:rsid w:val="00D62E7B"/>
    <w:rsid w:val="00D636F3"/>
    <w:rsid w:val="00D6471D"/>
    <w:rsid w:val="00D650EB"/>
    <w:rsid w:val="00D65207"/>
    <w:rsid w:val="00D662AC"/>
    <w:rsid w:val="00D663FF"/>
    <w:rsid w:val="00D66687"/>
    <w:rsid w:val="00D7049E"/>
    <w:rsid w:val="00D7123C"/>
    <w:rsid w:val="00D712D6"/>
    <w:rsid w:val="00D716F1"/>
    <w:rsid w:val="00D71B56"/>
    <w:rsid w:val="00D71F12"/>
    <w:rsid w:val="00D721CD"/>
    <w:rsid w:val="00D72CD8"/>
    <w:rsid w:val="00D74116"/>
    <w:rsid w:val="00D74CAE"/>
    <w:rsid w:val="00D76678"/>
    <w:rsid w:val="00D7703B"/>
    <w:rsid w:val="00D80A98"/>
    <w:rsid w:val="00D81DED"/>
    <w:rsid w:val="00D8207F"/>
    <w:rsid w:val="00D82674"/>
    <w:rsid w:val="00D832C1"/>
    <w:rsid w:val="00D835E5"/>
    <w:rsid w:val="00D83777"/>
    <w:rsid w:val="00D8404A"/>
    <w:rsid w:val="00D87067"/>
    <w:rsid w:val="00D87564"/>
    <w:rsid w:val="00D91687"/>
    <w:rsid w:val="00D91D7E"/>
    <w:rsid w:val="00D9323D"/>
    <w:rsid w:val="00D94211"/>
    <w:rsid w:val="00D94520"/>
    <w:rsid w:val="00D94D9C"/>
    <w:rsid w:val="00D95206"/>
    <w:rsid w:val="00D96BF3"/>
    <w:rsid w:val="00D96C67"/>
    <w:rsid w:val="00D9736D"/>
    <w:rsid w:val="00D97CAC"/>
    <w:rsid w:val="00D97E5A"/>
    <w:rsid w:val="00DA04B8"/>
    <w:rsid w:val="00DA47DF"/>
    <w:rsid w:val="00DA4AD6"/>
    <w:rsid w:val="00DA5CCB"/>
    <w:rsid w:val="00DA7079"/>
    <w:rsid w:val="00DA72EA"/>
    <w:rsid w:val="00DB0659"/>
    <w:rsid w:val="00DB09A3"/>
    <w:rsid w:val="00DB148E"/>
    <w:rsid w:val="00DB2CEA"/>
    <w:rsid w:val="00DB2DBB"/>
    <w:rsid w:val="00DB308F"/>
    <w:rsid w:val="00DB33D6"/>
    <w:rsid w:val="00DB355A"/>
    <w:rsid w:val="00DB3CF2"/>
    <w:rsid w:val="00DB4328"/>
    <w:rsid w:val="00DB4842"/>
    <w:rsid w:val="00DB4ECE"/>
    <w:rsid w:val="00DB4FC7"/>
    <w:rsid w:val="00DB7CE9"/>
    <w:rsid w:val="00DB7D3A"/>
    <w:rsid w:val="00DC026D"/>
    <w:rsid w:val="00DC1455"/>
    <w:rsid w:val="00DC271C"/>
    <w:rsid w:val="00DC2FA6"/>
    <w:rsid w:val="00DC3586"/>
    <w:rsid w:val="00DC4430"/>
    <w:rsid w:val="00DC533B"/>
    <w:rsid w:val="00DC5490"/>
    <w:rsid w:val="00DC6583"/>
    <w:rsid w:val="00DC696D"/>
    <w:rsid w:val="00DC737B"/>
    <w:rsid w:val="00DC7D25"/>
    <w:rsid w:val="00DD1A3F"/>
    <w:rsid w:val="00DD204E"/>
    <w:rsid w:val="00DD2A15"/>
    <w:rsid w:val="00DD2BC5"/>
    <w:rsid w:val="00DD3F94"/>
    <w:rsid w:val="00DD61BF"/>
    <w:rsid w:val="00DD6CDD"/>
    <w:rsid w:val="00DD6DFF"/>
    <w:rsid w:val="00DD742D"/>
    <w:rsid w:val="00DE02E3"/>
    <w:rsid w:val="00DE0790"/>
    <w:rsid w:val="00DE178F"/>
    <w:rsid w:val="00DE1CCF"/>
    <w:rsid w:val="00DE3DC8"/>
    <w:rsid w:val="00DE405F"/>
    <w:rsid w:val="00DE4A8F"/>
    <w:rsid w:val="00DE6E0A"/>
    <w:rsid w:val="00DE70E2"/>
    <w:rsid w:val="00DF003E"/>
    <w:rsid w:val="00DF028F"/>
    <w:rsid w:val="00DF0CF4"/>
    <w:rsid w:val="00DF1CF9"/>
    <w:rsid w:val="00DF212D"/>
    <w:rsid w:val="00DF2B15"/>
    <w:rsid w:val="00DF2C7C"/>
    <w:rsid w:val="00DF3E16"/>
    <w:rsid w:val="00DF3F15"/>
    <w:rsid w:val="00DF58CA"/>
    <w:rsid w:val="00DF7951"/>
    <w:rsid w:val="00E0072F"/>
    <w:rsid w:val="00E00952"/>
    <w:rsid w:val="00E013CB"/>
    <w:rsid w:val="00E01403"/>
    <w:rsid w:val="00E01CC9"/>
    <w:rsid w:val="00E021F1"/>
    <w:rsid w:val="00E024FF"/>
    <w:rsid w:val="00E02F2A"/>
    <w:rsid w:val="00E03102"/>
    <w:rsid w:val="00E03201"/>
    <w:rsid w:val="00E03AD2"/>
    <w:rsid w:val="00E04ADD"/>
    <w:rsid w:val="00E04E00"/>
    <w:rsid w:val="00E06A7E"/>
    <w:rsid w:val="00E06AE4"/>
    <w:rsid w:val="00E06F6A"/>
    <w:rsid w:val="00E07006"/>
    <w:rsid w:val="00E10B26"/>
    <w:rsid w:val="00E11013"/>
    <w:rsid w:val="00E117DB"/>
    <w:rsid w:val="00E11D14"/>
    <w:rsid w:val="00E1273F"/>
    <w:rsid w:val="00E13405"/>
    <w:rsid w:val="00E13BD2"/>
    <w:rsid w:val="00E14B3D"/>
    <w:rsid w:val="00E14C2B"/>
    <w:rsid w:val="00E14E4A"/>
    <w:rsid w:val="00E16C1E"/>
    <w:rsid w:val="00E16C32"/>
    <w:rsid w:val="00E17389"/>
    <w:rsid w:val="00E17B34"/>
    <w:rsid w:val="00E17D42"/>
    <w:rsid w:val="00E2008D"/>
    <w:rsid w:val="00E20FDB"/>
    <w:rsid w:val="00E22B9D"/>
    <w:rsid w:val="00E2497C"/>
    <w:rsid w:val="00E25DDA"/>
    <w:rsid w:val="00E26D0C"/>
    <w:rsid w:val="00E2703D"/>
    <w:rsid w:val="00E27199"/>
    <w:rsid w:val="00E27820"/>
    <w:rsid w:val="00E30598"/>
    <w:rsid w:val="00E32A00"/>
    <w:rsid w:val="00E34838"/>
    <w:rsid w:val="00E40298"/>
    <w:rsid w:val="00E402E5"/>
    <w:rsid w:val="00E40EDF"/>
    <w:rsid w:val="00E42619"/>
    <w:rsid w:val="00E42E64"/>
    <w:rsid w:val="00E436AA"/>
    <w:rsid w:val="00E43923"/>
    <w:rsid w:val="00E439A9"/>
    <w:rsid w:val="00E44083"/>
    <w:rsid w:val="00E44084"/>
    <w:rsid w:val="00E44DB5"/>
    <w:rsid w:val="00E45A5D"/>
    <w:rsid w:val="00E478D0"/>
    <w:rsid w:val="00E500CF"/>
    <w:rsid w:val="00E522C7"/>
    <w:rsid w:val="00E52EA8"/>
    <w:rsid w:val="00E530C3"/>
    <w:rsid w:val="00E54FE5"/>
    <w:rsid w:val="00E55380"/>
    <w:rsid w:val="00E56EDF"/>
    <w:rsid w:val="00E573D0"/>
    <w:rsid w:val="00E610B5"/>
    <w:rsid w:val="00E614B1"/>
    <w:rsid w:val="00E61576"/>
    <w:rsid w:val="00E616AF"/>
    <w:rsid w:val="00E61B99"/>
    <w:rsid w:val="00E61D20"/>
    <w:rsid w:val="00E61FAE"/>
    <w:rsid w:val="00E61FAF"/>
    <w:rsid w:val="00E6321F"/>
    <w:rsid w:val="00E63DD2"/>
    <w:rsid w:val="00E66CA2"/>
    <w:rsid w:val="00E66EE8"/>
    <w:rsid w:val="00E67FA7"/>
    <w:rsid w:val="00E70BCD"/>
    <w:rsid w:val="00E72E4A"/>
    <w:rsid w:val="00E7377A"/>
    <w:rsid w:val="00E739C6"/>
    <w:rsid w:val="00E73DB7"/>
    <w:rsid w:val="00E748A4"/>
    <w:rsid w:val="00E76A05"/>
    <w:rsid w:val="00E76ABC"/>
    <w:rsid w:val="00E77A6F"/>
    <w:rsid w:val="00E81A67"/>
    <w:rsid w:val="00E8229D"/>
    <w:rsid w:val="00E8329B"/>
    <w:rsid w:val="00E83758"/>
    <w:rsid w:val="00E857A8"/>
    <w:rsid w:val="00E86BBF"/>
    <w:rsid w:val="00E87464"/>
    <w:rsid w:val="00E90373"/>
    <w:rsid w:val="00E91083"/>
    <w:rsid w:val="00E91C83"/>
    <w:rsid w:val="00E937AD"/>
    <w:rsid w:val="00E938B2"/>
    <w:rsid w:val="00E94767"/>
    <w:rsid w:val="00E952CC"/>
    <w:rsid w:val="00E9554A"/>
    <w:rsid w:val="00E95C08"/>
    <w:rsid w:val="00EA02F0"/>
    <w:rsid w:val="00EA05D0"/>
    <w:rsid w:val="00EA0DE9"/>
    <w:rsid w:val="00EA1661"/>
    <w:rsid w:val="00EA17F0"/>
    <w:rsid w:val="00EA301D"/>
    <w:rsid w:val="00EA51EB"/>
    <w:rsid w:val="00EA58A4"/>
    <w:rsid w:val="00EA5CFE"/>
    <w:rsid w:val="00EA5F3F"/>
    <w:rsid w:val="00EA64B4"/>
    <w:rsid w:val="00EA66D4"/>
    <w:rsid w:val="00EA71DE"/>
    <w:rsid w:val="00EB11A5"/>
    <w:rsid w:val="00EB2FA6"/>
    <w:rsid w:val="00EB4BEF"/>
    <w:rsid w:val="00EB51E3"/>
    <w:rsid w:val="00EB6DD5"/>
    <w:rsid w:val="00EC081E"/>
    <w:rsid w:val="00EC089C"/>
    <w:rsid w:val="00EC0C07"/>
    <w:rsid w:val="00EC0E32"/>
    <w:rsid w:val="00EC22AF"/>
    <w:rsid w:val="00EC2DC8"/>
    <w:rsid w:val="00EC4933"/>
    <w:rsid w:val="00EC51A9"/>
    <w:rsid w:val="00EC5C75"/>
    <w:rsid w:val="00EC6B27"/>
    <w:rsid w:val="00EC71DA"/>
    <w:rsid w:val="00ED1AD7"/>
    <w:rsid w:val="00ED2F23"/>
    <w:rsid w:val="00ED32A4"/>
    <w:rsid w:val="00ED333B"/>
    <w:rsid w:val="00ED36C4"/>
    <w:rsid w:val="00ED38B7"/>
    <w:rsid w:val="00ED401F"/>
    <w:rsid w:val="00ED5344"/>
    <w:rsid w:val="00ED6346"/>
    <w:rsid w:val="00ED6621"/>
    <w:rsid w:val="00ED6C15"/>
    <w:rsid w:val="00ED6E03"/>
    <w:rsid w:val="00EE0BA9"/>
    <w:rsid w:val="00EE157F"/>
    <w:rsid w:val="00EE1CA8"/>
    <w:rsid w:val="00EE244A"/>
    <w:rsid w:val="00EE2ACB"/>
    <w:rsid w:val="00EE3817"/>
    <w:rsid w:val="00EE3969"/>
    <w:rsid w:val="00EE3A05"/>
    <w:rsid w:val="00EE3CF8"/>
    <w:rsid w:val="00EE6067"/>
    <w:rsid w:val="00EF071C"/>
    <w:rsid w:val="00EF0A78"/>
    <w:rsid w:val="00EF0EEE"/>
    <w:rsid w:val="00EF11B1"/>
    <w:rsid w:val="00EF140D"/>
    <w:rsid w:val="00EF217C"/>
    <w:rsid w:val="00EF2E7C"/>
    <w:rsid w:val="00EF4A01"/>
    <w:rsid w:val="00EF4C7A"/>
    <w:rsid w:val="00EF5624"/>
    <w:rsid w:val="00EF58B6"/>
    <w:rsid w:val="00EF5BA3"/>
    <w:rsid w:val="00EF6141"/>
    <w:rsid w:val="00EF75AC"/>
    <w:rsid w:val="00F00495"/>
    <w:rsid w:val="00F00977"/>
    <w:rsid w:val="00F014B7"/>
    <w:rsid w:val="00F02212"/>
    <w:rsid w:val="00F0375E"/>
    <w:rsid w:val="00F03ED9"/>
    <w:rsid w:val="00F046EC"/>
    <w:rsid w:val="00F063EA"/>
    <w:rsid w:val="00F07677"/>
    <w:rsid w:val="00F10790"/>
    <w:rsid w:val="00F10F47"/>
    <w:rsid w:val="00F12B6F"/>
    <w:rsid w:val="00F12F0B"/>
    <w:rsid w:val="00F13255"/>
    <w:rsid w:val="00F1408B"/>
    <w:rsid w:val="00F144C3"/>
    <w:rsid w:val="00F15CB1"/>
    <w:rsid w:val="00F16564"/>
    <w:rsid w:val="00F16886"/>
    <w:rsid w:val="00F17948"/>
    <w:rsid w:val="00F17FF9"/>
    <w:rsid w:val="00F212E1"/>
    <w:rsid w:val="00F21F46"/>
    <w:rsid w:val="00F25533"/>
    <w:rsid w:val="00F259AF"/>
    <w:rsid w:val="00F25EDE"/>
    <w:rsid w:val="00F27C22"/>
    <w:rsid w:val="00F30EE4"/>
    <w:rsid w:val="00F31B6E"/>
    <w:rsid w:val="00F31E6E"/>
    <w:rsid w:val="00F32044"/>
    <w:rsid w:val="00F32B71"/>
    <w:rsid w:val="00F330C2"/>
    <w:rsid w:val="00F335C4"/>
    <w:rsid w:val="00F3597D"/>
    <w:rsid w:val="00F35F21"/>
    <w:rsid w:val="00F37DC2"/>
    <w:rsid w:val="00F420CF"/>
    <w:rsid w:val="00F42177"/>
    <w:rsid w:val="00F42631"/>
    <w:rsid w:val="00F42642"/>
    <w:rsid w:val="00F4326B"/>
    <w:rsid w:val="00F4342B"/>
    <w:rsid w:val="00F43DCE"/>
    <w:rsid w:val="00F440B2"/>
    <w:rsid w:val="00F44FB5"/>
    <w:rsid w:val="00F45C47"/>
    <w:rsid w:val="00F47508"/>
    <w:rsid w:val="00F47A91"/>
    <w:rsid w:val="00F47BDF"/>
    <w:rsid w:val="00F506A4"/>
    <w:rsid w:val="00F506B8"/>
    <w:rsid w:val="00F50ABF"/>
    <w:rsid w:val="00F51CDE"/>
    <w:rsid w:val="00F530B2"/>
    <w:rsid w:val="00F5318A"/>
    <w:rsid w:val="00F54245"/>
    <w:rsid w:val="00F54301"/>
    <w:rsid w:val="00F55340"/>
    <w:rsid w:val="00F5591C"/>
    <w:rsid w:val="00F57347"/>
    <w:rsid w:val="00F60361"/>
    <w:rsid w:val="00F607F6"/>
    <w:rsid w:val="00F608D5"/>
    <w:rsid w:val="00F60B99"/>
    <w:rsid w:val="00F60BF6"/>
    <w:rsid w:val="00F60C81"/>
    <w:rsid w:val="00F61233"/>
    <w:rsid w:val="00F61505"/>
    <w:rsid w:val="00F62AD2"/>
    <w:rsid w:val="00F63384"/>
    <w:rsid w:val="00F63E25"/>
    <w:rsid w:val="00F63E87"/>
    <w:rsid w:val="00F64092"/>
    <w:rsid w:val="00F647D1"/>
    <w:rsid w:val="00F64EA9"/>
    <w:rsid w:val="00F653CB"/>
    <w:rsid w:val="00F65600"/>
    <w:rsid w:val="00F6657D"/>
    <w:rsid w:val="00F6682D"/>
    <w:rsid w:val="00F66A5B"/>
    <w:rsid w:val="00F66D9C"/>
    <w:rsid w:val="00F66FB0"/>
    <w:rsid w:val="00F673D3"/>
    <w:rsid w:val="00F674FA"/>
    <w:rsid w:val="00F70943"/>
    <w:rsid w:val="00F70CBF"/>
    <w:rsid w:val="00F70CC3"/>
    <w:rsid w:val="00F7102B"/>
    <w:rsid w:val="00F73751"/>
    <w:rsid w:val="00F74468"/>
    <w:rsid w:val="00F76512"/>
    <w:rsid w:val="00F776C3"/>
    <w:rsid w:val="00F8039E"/>
    <w:rsid w:val="00F818A0"/>
    <w:rsid w:val="00F81C59"/>
    <w:rsid w:val="00F82993"/>
    <w:rsid w:val="00F82C1F"/>
    <w:rsid w:val="00F82CB3"/>
    <w:rsid w:val="00F83299"/>
    <w:rsid w:val="00F83573"/>
    <w:rsid w:val="00F84382"/>
    <w:rsid w:val="00F844AF"/>
    <w:rsid w:val="00F84CA7"/>
    <w:rsid w:val="00F850B4"/>
    <w:rsid w:val="00F86C99"/>
    <w:rsid w:val="00F87FF5"/>
    <w:rsid w:val="00F9045C"/>
    <w:rsid w:val="00F928EF"/>
    <w:rsid w:val="00F9488C"/>
    <w:rsid w:val="00F952EE"/>
    <w:rsid w:val="00F9582B"/>
    <w:rsid w:val="00F969F9"/>
    <w:rsid w:val="00F9745F"/>
    <w:rsid w:val="00FA2109"/>
    <w:rsid w:val="00FA223A"/>
    <w:rsid w:val="00FA23F4"/>
    <w:rsid w:val="00FA3F9C"/>
    <w:rsid w:val="00FA4B4A"/>
    <w:rsid w:val="00FA5B72"/>
    <w:rsid w:val="00FA72A5"/>
    <w:rsid w:val="00FA733D"/>
    <w:rsid w:val="00FA79AA"/>
    <w:rsid w:val="00FB06A8"/>
    <w:rsid w:val="00FB0940"/>
    <w:rsid w:val="00FB0DA3"/>
    <w:rsid w:val="00FB0E56"/>
    <w:rsid w:val="00FB2ECD"/>
    <w:rsid w:val="00FB2F34"/>
    <w:rsid w:val="00FB2FA9"/>
    <w:rsid w:val="00FB53B7"/>
    <w:rsid w:val="00FB5466"/>
    <w:rsid w:val="00FB5820"/>
    <w:rsid w:val="00FB5EC0"/>
    <w:rsid w:val="00FB6370"/>
    <w:rsid w:val="00FB6A99"/>
    <w:rsid w:val="00FB6C13"/>
    <w:rsid w:val="00FB780E"/>
    <w:rsid w:val="00FB7B49"/>
    <w:rsid w:val="00FC0E0E"/>
    <w:rsid w:val="00FC0FEC"/>
    <w:rsid w:val="00FC261A"/>
    <w:rsid w:val="00FC3443"/>
    <w:rsid w:val="00FC3983"/>
    <w:rsid w:val="00FC3C1B"/>
    <w:rsid w:val="00FC3F9C"/>
    <w:rsid w:val="00FC6261"/>
    <w:rsid w:val="00FC6A97"/>
    <w:rsid w:val="00FC7DF7"/>
    <w:rsid w:val="00FD1001"/>
    <w:rsid w:val="00FD19F9"/>
    <w:rsid w:val="00FD1CF1"/>
    <w:rsid w:val="00FD27B7"/>
    <w:rsid w:val="00FD2D5E"/>
    <w:rsid w:val="00FD2DBB"/>
    <w:rsid w:val="00FD47EE"/>
    <w:rsid w:val="00FD4DC7"/>
    <w:rsid w:val="00FD59CB"/>
    <w:rsid w:val="00FD5A57"/>
    <w:rsid w:val="00FD654B"/>
    <w:rsid w:val="00FD7D0D"/>
    <w:rsid w:val="00FE0D7D"/>
    <w:rsid w:val="00FE2447"/>
    <w:rsid w:val="00FE2CED"/>
    <w:rsid w:val="00FE2E7A"/>
    <w:rsid w:val="00FE6013"/>
    <w:rsid w:val="00FE634D"/>
    <w:rsid w:val="00FE6632"/>
    <w:rsid w:val="00FE6C02"/>
    <w:rsid w:val="00FF0CF9"/>
    <w:rsid w:val="00FF15DF"/>
    <w:rsid w:val="00FF2F87"/>
    <w:rsid w:val="00FF34EB"/>
    <w:rsid w:val="00FF4748"/>
    <w:rsid w:val="00FF4F43"/>
    <w:rsid w:val="00FF6419"/>
    <w:rsid w:val="00FF7D63"/>
    <w:rsid w:val="00FF7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84785"/>
  <w15:docId w15:val="{047BA3B6-C090-6144-A857-0064BDD4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EC3"/>
    <w:pPr>
      <w:keepNext/>
      <w:keepLines/>
      <w:spacing w:before="240" w:after="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unhideWhenUsed/>
    <w:qFormat/>
    <w:rsid w:val="00254EC3"/>
    <w:pPr>
      <w:keepNext/>
      <w:keepLines/>
      <w:spacing w:before="40" w:after="0"/>
      <w:outlineLvl w:val="1"/>
    </w:pPr>
    <w:rPr>
      <w:rFonts w:asciiTheme="majorHAnsi" w:eastAsiaTheme="majorEastAsia" w:hAnsiTheme="majorHAnsi" w:cstheme="majorBidi"/>
      <w:color w:val="548AB7" w:themeColor="accent1" w:themeShade="BF"/>
      <w:sz w:val="26"/>
      <w:szCs w:val="26"/>
    </w:rPr>
  </w:style>
  <w:style w:type="paragraph" w:styleId="Heading3">
    <w:name w:val="heading 3"/>
    <w:basedOn w:val="Normal"/>
    <w:next w:val="Normal"/>
    <w:link w:val="Heading3Char"/>
    <w:uiPriority w:val="9"/>
    <w:semiHidden/>
    <w:unhideWhenUsed/>
    <w:qFormat/>
    <w:rsid w:val="00DD2BC5"/>
    <w:pPr>
      <w:keepNext/>
      <w:keepLines/>
      <w:spacing w:before="40" w:after="0"/>
      <w:outlineLvl w:val="2"/>
    </w:pPr>
    <w:rPr>
      <w:rFonts w:asciiTheme="majorHAnsi" w:eastAsiaTheme="majorEastAsia" w:hAnsiTheme="majorHAnsi" w:cstheme="majorBidi"/>
      <w:color w:val="345C7D" w:themeColor="accent1" w:themeShade="7F"/>
      <w:sz w:val="24"/>
      <w:szCs w:val="24"/>
    </w:rPr>
  </w:style>
  <w:style w:type="paragraph" w:styleId="Heading4">
    <w:name w:val="heading 4"/>
    <w:basedOn w:val="Normal"/>
    <w:next w:val="Normal"/>
    <w:link w:val="Heading4Char"/>
    <w:uiPriority w:val="9"/>
    <w:unhideWhenUsed/>
    <w:qFormat/>
    <w:rsid w:val="003F12D8"/>
    <w:pPr>
      <w:keepNext/>
      <w:keepLines/>
      <w:spacing w:before="40" w:after="0"/>
      <w:outlineLvl w:val="3"/>
    </w:pPr>
    <w:rPr>
      <w:rFonts w:asciiTheme="majorHAnsi" w:eastAsiaTheme="majorEastAsia" w:hAnsiTheme="majorHAnsi" w:cstheme="majorBidi"/>
      <w:i/>
      <w:iCs/>
      <w:color w:val="548AB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620"/>
    <w:rPr>
      <w:rFonts w:ascii="Tahoma" w:hAnsi="Tahoma" w:cs="Tahoma"/>
      <w:sz w:val="16"/>
      <w:szCs w:val="16"/>
    </w:rPr>
  </w:style>
  <w:style w:type="character" w:styleId="Hyperlink">
    <w:name w:val="Hyperlink"/>
    <w:basedOn w:val="DefaultParagraphFont"/>
    <w:uiPriority w:val="99"/>
    <w:unhideWhenUsed/>
    <w:rsid w:val="00BD1663"/>
    <w:rPr>
      <w:color w:val="F7B615" w:themeColor="hyperlink"/>
      <w:u w:val="single"/>
    </w:rPr>
  </w:style>
  <w:style w:type="paragraph" w:styleId="ListParagraph">
    <w:name w:val="List Paragraph"/>
    <w:basedOn w:val="Normal"/>
    <w:uiPriority w:val="34"/>
    <w:qFormat/>
    <w:rsid w:val="0006509A"/>
    <w:pPr>
      <w:ind w:left="720"/>
      <w:contextualSpacing/>
    </w:pPr>
  </w:style>
  <w:style w:type="paragraph" w:styleId="Header">
    <w:name w:val="header"/>
    <w:basedOn w:val="Normal"/>
    <w:link w:val="HeaderChar"/>
    <w:uiPriority w:val="99"/>
    <w:unhideWhenUsed/>
    <w:rsid w:val="00346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14"/>
  </w:style>
  <w:style w:type="paragraph" w:styleId="Footer">
    <w:name w:val="footer"/>
    <w:basedOn w:val="Normal"/>
    <w:link w:val="FooterChar"/>
    <w:uiPriority w:val="99"/>
    <w:unhideWhenUsed/>
    <w:rsid w:val="00346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14"/>
  </w:style>
  <w:style w:type="character" w:styleId="FollowedHyperlink">
    <w:name w:val="FollowedHyperlink"/>
    <w:basedOn w:val="DefaultParagraphFont"/>
    <w:uiPriority w:val="99"/>
    <w:semiHidden/>
    <w:unhideWhenUsed/>
    <w:rsid w:val="00171C72"/>
    <w:rPr>
      <w:color w:val="704404" w:themeColor="followedHyperlink"/>
      <w:u w:val="single"/>
    </w:rPr>
  </w:style>
  <w:style w:type="table" w:styleId="TableGrid">
    <w:name w:val="Table Grid"/>
    <w:basedOn w:val="TableNormal"/>
    <w:uiPriority w:val="59"/>
    <w:unhideWhenUsed/>
    <w:rsid w:val="007F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roGeo">
    <w:name w:val="MacroGeo"/>
    <w:basedOn w:val="Normal"/>
    <w:link w:val="MacroGeoChar"/>
    <w:rsid w:val="002F070B"/>
    <w:pPr>
      <w:spacing w:after="160" w:line="259" w:lineRule="auto"/>
    </w:pPr>
    <w:rPr>
      <w:rFonts w:ascii="PT Serif" w:hAnsi="PT Serif"/>
      <w:b/>
      <w:color w:val="1AB1AD"/>
      <w:lang w:val="en-GB"/>
    </w:rPr>
  </w:style>
  <w:style w:type="character" w:customStyle="1" w:styleId="MacroGeoChar">
    <w:name w:val="MacroGeo Char"/>
    <w:basedOn w:val="DefaultParagraphFont"/>
    <w:link w:val="MacroGeo"/>
    <w:rsid w:val="002F070B"/>
    <w:rPr>
      <w:rFonts w:ascii="PT Serif" w:hAnsi="PT Serif"/>
      <w:b/>
      <w:color w:val="1AB1AD"/>
      <w:lang w:val="en-GB"/>
    </w:rPr>
  </w:style>
  <w:style w:type="character" w:customStyle="1" w:styleId="Heading1Char">
    <w:name w:val="Heading 1 Char"/>
    <w:basedOn w:val="DefaultParagraphFont"/>
    <w:link w:val="Heading1"/>
    <w:uiPriority w:val="9"/>
    <w:rsid w:val="00254EC3"/>
    <w:rPr>
      <w:rFonts w:asciiTheme="majorHAnsi" w:eastAsiaTheme="majorEastAsia" w:hAnsiTheme="majorHAnsi" w:cstheme="majorBidi"/>
      <w:color w:val="548AB7" w:themeColor="accent1" w:themeShade="BF"/>
      <w:sz w:val="32"/>
      <w:szCs w:val="32"/>
    </w:rPr>
  </w:style>
  <w:style w:type="character" w:customStyle="1" w:styleId="Heading2Char">
    <w:name w:val="Heading 2 Char"/>
    <w:basedOn w:val="DefaultParagraphFont"/>
    <w:link w:val="Heading2"/>
    <w:uiPriority w:val="9"/>
    <w:rsid w:val="00254EC3"/>
    <w:rPr>
      <w:rFonts w:asciiTheme="majorHAnsi" w:eastAsiaTheme="majorEastAsia" w:hAnsiTheme="majorHAnsi" w:cstheme="majorBidi"/>
      <w:color w:val="548AB7" w:themeColor="accent1" w:themeShade="BF"/>
      <w:sz w:val="26"/>
      <w:szCs w:val="26"/>
    </w:rPr>
  </w:style>
  <w:style w:type="character" w:customStyle="1" w:styleId="Heading4Char">
    <w:name w:val="Heading 4 Char"/>
    <w:basedOn w:val="DefaultParagraphFont"/>
    <w:link w:val="Heading4"/>
    <w:uiPriority w:val="9"/>
    <w:rsid w:val="003F12D8"/>
    <w:rPr>
      <w:rFonts w:asciiTheme="majorHAnsi" w:eastAsiaTheme="majorEastAsia" w:hAnsiTheme="majorHAnsi" w:cstheme="majorBidi"/>
      <w:i/>
      <w:iCs/>
      <w:color w:val="548AB7" w:themeColor="accent1" w:themeShade="BF"/>
    </w:rPr>
  </w:style>
  <w:style w:type="character" w:customStyle="1" w:styleId="UnresolvedMention1">
    <w:name w:val="Unresolved Mention1"/>
    <w:basedOn w:val="DefaultParagraphFont"/>
    <w:uiPriority w:val="99"/>
    <w:rsid w:val="00ED1AD7"/>
    <w:rPr>
      <w:color w:val="808080"/>
      <w:shd w:val="clear" w:color="auto" w:fill="E6E6E6"/>
    </w:rPr>
  </w:style>
  <w:style w:type="character" w:styleId="CommentReference">
    <w:name w:val="annotation reference"/>
    <w:basedOn w:val="DefaultParagraphFont"/>
    <w:uiPriority w:val="99"/>
    <w:semiHidden/>
    <w:unhideWhenUsed/>
    <w:rsid w:val="008311E2"/>
    <w:rPr>
      <w:sz w:val="16"/>
      <w:szCs w:val="16"/>
    </w:rPr>
  </w:style>
  <w:style w:type="character" w:customStyle="1" w:styleId="Menzionenonrisolta1">
    <w:name w:val="Menzione non risolta1"/>
    <w:basedOn w:val="DefaultParagraphFont"/>
    <w:uiPriority w:val="99"/>
    <w:rsid w:val="002B1F23"/>
    <w:rPr>
      <w:color w:val="808080"/>
      <w:shd w:val="clear" w:color="auto" w:fill="E6E6E6"/>
    </w:rPr>
  </w:style>
  <w:style w:type="character" w:customStyle="1" w:styleId="UnresolvedMention2">
    <w:name w:val="Unresolved Mention2"/>
    <w:basedOn w:val="DefaultParagraphFont"/>
    <w:uiPriority w:val="99"/>
    <w:rsid w:val="00C16C2B"/>
    <w:rPr>
      <w:color w:val="808080"/>
      <w:shd w:val="clear" w:color="auto" w:fill="E6E6E6"/>
    </w:rPr>
  </w:style>
  <w:style w:type="paragraph" w:styleId="NormalWeb">
    <w:name w:val="Normal (Web)"/>
    <w:basedOn w:val="Normal"/>
    <w:uiPriority w:val="99"/>
    <w:unhideWhenUsed/>
    <w:rsid w:val="00797C4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Strong">
    <w:name w:val="Strong"/>
    <w:basedOn w:val="DefaultParagraphFont"/>
    <w:uiPriority w:val="22"/>
    <w:qFormat/>
    <w:rsid w:val="00797C49"/>
    <w:rPr>
      <w:b/>
      <w:bCs/>
    </w:rPr>
  </w:style>
  <w:style w:type="character" w:customStyle="1" w:styleId="apple-converted-space">
    <w:name w:val="apple-converted-space"/>
    <w:basedOn w:val="DefaultParagraphFont"/>
    <w:rsid w:val="00EA0DE9"/>
  </w:style>
  <w:style w:type="character" w:customStyle="1" w:styleId="UnresolvedMention3">
    <w:name w:val="Unresolved Mention3"/>
    <w:basedOn w:val="DefaultParagraphFont"/>
    <w:uiPriority w:val="99"/>
    <w:rsid w:val="00B85B07"/>
    <w:rPr>
      <w:color w:val="605E5C"/>
      <w:shd w:val="clear" w:color="auto" w:fill="E1DFDD"/>
    </w:rPr>
  </w:style>
  <w:style w:type="character" w:customStyle="1" w:styleId="UnresolvedMention4">
    <w:name w:val="Unresolved Mention4"/>
    <w:basedOn w:val="DefaultParagraphFont"/>
    <w:uiPriority w:val="99"/>
    <w:rsid w:val="00187DB0"/>
    <w:rPr>
      <w:color w:val="605E5C"/>
      <w:shd w:val="clear" w:color="auto" w:fill="E1DFDD"/>
    </w:rPr>
  </w:style>
  <w:style w:type="character" w:customStyle="1" w:styleId="UnresolvedMention5">
    <w:name w:val="Unresolved Mention5"/>
    <w:basedOn w:val="DefaultParagraphFont"/>
    <w:uiPriority w:val="99"/>
    <w:rsid w:val="009A2B4D"/>
    <w:rPr>
      <w:color w:val="605E5C"/>
      <w:shd w:val="clear" w:color="auto" w:fill="E1DFDD"/>
    </w:rPr>
  </w:style>
  <w:style w:type="character" w:styleId="Emphasis">
    <w:name w:val="Emphasis"/>
    <w:basedOn w:val="DefaultParagraphFont"/>
    <w:uiPriority w:val="20"/>
    <w:qFormat/>
    <w:rsid w:val="00AD53F8"/>
    <w:rPr>
      <w:i/>
      <w:iCs/>
    </w:rPr>
  </w:style>
  <w:style w:type="character" w:customStyle="1" w:styleId="UnresolvedMention6">
    <w:name w:val="Unresolved Mention6"/>
    <w:basedOn w:val="DefaultParagraphFont"/>
    <w:uiPriority w:val="99"/>
    <w:rsid w:val="00C07373"/>
    <w:rPr>
      <w:color w:val="605E5C"/>
      <w:shd w:val="clear" w:color="auto" w:fill="E1DFDD"/>
    </w:rPr>
  </w:style>
  <w:style w:type="character" w:customStyle="1" w:styleId="UnresolvedMention7">
    <w:name w:val="Unresolved Mention7"/>
    <w:basedOn w:val="DefaultParagraphFont"/>
    <w:uiPriority w:val="99"/>
    <w:rsid w:val="00B81320"/>
    <w:rPr>
      <w:color w:val="605E5C"/>
      <w:shd w:val="clear" w:color="auto" w:fill="E1DFDD"/>
    </w:rPr>
  </w:style>
  <w:style w:type="character" w:customStyle="1" w:styleId="description">
    <w:name w:val="description"/>
    <w:basedOn w:val="DefaultParagraphFont"/>
    <w:rsid w:val="001C16B1"/>
  </w:style>
  <w:style w:type="character" w:customStyle="1" w:styleId="UnresolvedMention8">
    <w:name w:val="Unresolved Mention8"/>
    <w:basedOn w:val="DefaultParagraphFont"/>
    <w:uiPriority w:val="99"/>
    <w:rsid w:val="009A0891"/>
    <w:rPr>
      <w:color w:val="605E5C"/>
      <w:shd w:val="clear" w:color="auto" w:fill="E1DFDD"/>
    </w:rPr>
  </w:style>
  <w:style w:type="paragraph" w:styleId="CommentText">
    <w:name w:val="annotation text"/>
    <w:basedOn w:val="Normal"/>
    <w:link w:val="CommentTextChar"/>
    <w:uiPriority w:val="99"/>
    <w:unhideWhenUsed/>
    <w:rsid w:val="00171A2D"/>
    <w:pPr>
      <w:spacing w:after="3" w:line="240" w:lineRule="auto"/>
      <w:ind w:left="10" w:hanging="10"/>
      <w:jc w:val="both"/>
    </w:pPr>
    <w:rPr>
      <w:rFonts w:ascii="Arial" w:eastAsia="Arial" w:hAnsi="Arial" w:cs="Arial"/>
      <w:color w:val="000000"/>
      <w:sz w:val="20"/>
      <w:szCs w:val="20"/>
      <w:lang w:val="it-IT" w:eastAsia="it-IT"/>
    </w:rPr>
  </w:style>
  <w:style w:type="character" w:customStyle="1" w:styleId="CommentTextChar">
    <w:name w:val="Comment Text Char"/>
    <w:basedOn w:val="DefaultParagraphFont"/>
    <w:link w:val="CommentText"/>
    <w:uiPriority w:val="99"/>
    <w:rsid w:val="00171A2D"/>
    <w:rPr>
      <w:rFonts w:ascii="Arial" w:eastAsia="Arial" w:hAnsi="Arial" w:cs="Arial"/>
      <w:color w:val="000000"/>
      <w:sz w:val="20"/>
      <w:szCs w:val="20"/>
      <w:lang w:val="it-IT" w:eastAsia="it-IT"/>
    </w:rPr>
  </w:style>
  <w:style w:type="character" w:customStyle="1" w:styleId="UnresolvedMention9">
    <w:name w:val="Unresolved Mention9"/>
    <w:basedOn w:val="DefaultParagraphFont"/>
    <w:uiPriority w:val="99"/>
    <w:semiHidden/>
    <w:unhideWhenUsed/>
    <w:rsid w:val="00F9488C"/>
    <w:rPr>
      <w:color w:val="605E5C"/>
      <w:shd w:val="clear" w:color="auto" w:fill="E1DFDD"/>
    </w:rPr>
  </w:style>
  <w:style w:type="character" w:customStyle="1" w:styleId="UnresolvedMention10">
    <w:name w:val="Unresolved Mention10"/>
    <w:basedOn w:val="DefaultParagraphFont"/>
    <w:uiPriority w:val="99"/>
    <w:semiHidden/>
    <w:unhideWhenUsed/>
    <w:rsid w:val="006C0882"/>
    <w:rPr>
      <w:color w:val="605E5C"/>
      <w:shd w:val="clear" w:color="auto" w:fill="E1DFDD"/>
    </w:rPr>
  </w:style>
  <w:style w:type="character" w:styleId="UnresolvedMention">
    <w:name w:val="Unresolved Mention"/>
    <w:basedOn w:val="DefaultParagraphFont"/>
    <w:uiPriority w:val="99"/>
    <w:semiHidden/>
    <w:unhideWhenUsed/>
    <w:rsid w:val="006A470A"/>
    <w:rPr>
      <w:color w:val="605E5C"/>
      <w:shd w:val="clear" w:color="auto" w:fill="E1DFDD"/>
    </w:rPr>
  </w:style>
  <w:style w:type="character" w:customStyle="1" w:styleId="Heading3Char">
    <w:name w:val="Heading 3 Char"/>
    <w:basedOn w:val="DefaultParagraphFont"/>
    <w:link w:val="Heading3"/>
    <w:uiPriority w:val="9"/>
    <w:semiHidden/>
    <w:rsid w:val="00DD2BC5"/>
    <w:rPr>
      <w:rFonts w:asciiTheme="majorHAnsi" w:eastAsiaTheme="majorEastAsia" w:hAnsiTheme="majorHAnsi" w:cstheme="majorBidi"/>
      <w:color w:val="345C7D"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417">
      <w:bodyDiv w:val="1"/>
      <w:marLeft w:val="0"/>
      <w:marRight w:val="0"/>
      <w:marTop w:val="0"/>
      <w:marBottom w:val="0"/>
      <w:divBdr>
        <w:top w:val="none" w:sz="0" w:space="0" w:color="auto"/>
        <w:left w:val="none" w:sz="0" w:space="0" w:color="auto"/>
        <w:bottom w:val="none" w:sz="0" w:space="0" w:color="auto"/>
        <w:right w:val="none" w:sz="0" w:space="0" w:color="auto"/>
      </w:divBdr>
    </w:div>
    <w:div w:id="6104519">
      <w:bodyDiv w:val="1"/>
      <w:marLeft w:val="0"/>
      <w:marRight w:val="0"/>
      <w:marTop w:val="0"/>
      <w:marBottom w:val="0"/>
      <w:divBdr>
        <w:top w:val="none" w:sz="0" w:space="0" w:color="auto"/>
        <w:left w:val="none" w:sz="0" w:space="0" w:color="auto"/>
        <w:bottom w:val="none" w:sz="0" w:space="0" w:color="auto"/>
        <w:right w:val="none" w:sz="0" w:space="0" w:color="auto"/>
      </w:divBdr>
    </w:div>
    <w:div w:id="10618924">
      <w:bodyDiv w:val="1"/>
      <w:marLeft w:val="0"/>
      <w:marRight w:val="0"/>
      <w:marTop w:val="0"/>
      <w:marBottom w:val="0"/>
      <w:divBdr>
        <w:top w:val="none" w:sz="0" w:space="0" w:color="auto"/>
        <w:left w:val="none" w:sz="0" w:space="0" w:color="auto"/>
        <w:bottom w:val="none" w:sz="0" w:space="0" w:color="auto"/>
        <w:right w:val="none" w:sz="0" w:space="0" w:color="auto"/>
      </w:divBdr>
    </w:div>
    <w:div w:id="14884889">
      <w:bodyDiv w:val="1"/>
      <w:marLeft w:val="0"/>
      <w:marRight w:val="0"/>
      <w:marTop w:val="0"/>
      <w:marBottom w:val="0"/>
      <w:divBdr>
        <w:top w:val="none" w:sz="0" w:space="0" w:color="auto"/>
        <w:left w:val="none" w:sz="0" w:space="0" w:color="auto"/>
        <w:bottom w:val="none" w:sz="0" w:space="0" w:color="auto"/>
        <w:right w:val="none" w:sz="0" w:space="0" w:color="auto"/>
      </w:divBdr>
      <w:divsChild>
        <w:div w:id="477380442">
          <w:marLeft w:val="0"/>
          <w:marRight w:val="0"/>
          <w:marTop w:val="0"/>
          <w:marBottom w:val="0"/>
          <w:divBdr>
            <w:top w:val="none" w:sz="0" w:space="0" w:color="auto"/>
            <w:left w:val="none" w:sz="0" w:space="0" w:color="auto"/>
            <w:bottom w:val="none" w:sz="0" w:space="0" w:color="auto"/>
            <w:right w:val="none" w:sz="0" w:space="0" w:color="auto"/>
          </w:divBdr>
          <w:divsChild>
            <w:div w:id="883906907">
              <w:marLeft w:val="0"/>
              <w:marRight w:val="0"/>
              <w:marTop w:val="0"/>
              <w:marBottom w:val="0"/>
              <w:divBdr>
                <w:top w:val="none" w:sz="0" w:space="0" w:color="auto"/>
                <w:left w:val="none" w:sz="0" w:space="0" w:color="auto"/>
                <w:bottom w:val="none" w:sz="0" w:space="0" w:color="auto"/>
                <w:right w:val="none" w:sz="0" w:space="0" w:color="auto"/>
              </w:divBdr>
              <w:divsChild>
                <w:div w:id="7171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419">
      <w:bodyDiv w:val="1"/>
      <w:marLeft w:val="0"/>
      <w:marRight w:val="0"/>
      <w:marTop w:val="0"/>
      <w:marBottom w:val="0"/>
      <w:divBdr>
        <w:top w:val="none" w:sz="0" w:space="0" w:color="auto"/>
        <w:left w:val="none" w:sz="0" w:space="0" w:color="auto"/>
        <w:bottom w:val="none" w:sz="0" w:space="0" w:color="auto"/>
        <w:right w:val="none" w:sz="0" w:space="0" w:color="auto"/>
      </w:divBdr>
      <w:divsChild>
        <w:div w:id="1517957630">
          <w:marLeft w:val="0"/>
          <w:marRight w:val="0"/>
          <w:marTop w:val="0"/>
          <w:marBottom w:val="0"/>
          <w:divBdr>
            <w:top w:val="none" w:sz="0" w:space="0" w:color="auto"/>
            <w:left w:val="none" w:sz="0" w:space="0" w:color="auto"/>
            <w:bottom w:val="none" w:sz="0" w:space="0" w:color="auto"/>
            <w:right w:val="none" w:sz="0" w:space="0" w:color="auto"/>
          </w:divBdr>
          <w:divsChild>
            <w:div w:id="92407724">
              <w:marLeft w:val="0"/>
              <w:marRight w:val="0"/>
              <w:marTop w:val="0"/>
              <w:marBottom w:val="0"/>
              <w:divBdr>
                <w:top w:val="none" w:sz="0" w:space="0" w:color="auto"/>
                <w:left w:val="none" w:sz="0" w:space="0" w:color="auto"/>
                <w:bottom w:val="none" w:sz="0" w:space="0" w:color="auto"/>
                <w:right w:val="none" w:sz="0" w:space="0" w:color="auto"/>
              </w:divBdr>
              <w:divsChild>
                <w:div w:id="5065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388">
      <w:bodyDiv w:val="1"/>
      <w:marLeft w:val="0"/>
      <w:marRight w:val="0"/>
      <w:marTop w:val="0"/>
      <w:marBottom w:val="0"/>
      <w:divBdr>
        <w:top w:val="none" w:sz="0" w:space="0" w:color="auto"/>
        <w:left w:val="none" w:sz="0" w:space="0" w:color="auto"/>
        <w:bottom w:val="none" w:sz="0" w:space="0" w:color="auto"/>
        <w:right w:val="none" w:sz="0" w:space="0" w:color="auto"/>
      </w:divBdr>
    </w:div>
    <w:div w:id="23485843">
      <w:bodyDiv w:val="1"/>
      <w:marLeft w:val="0"/>
      <w:marRight w:val="0"/>
      <w:marTop w:val="0"/>
      <w:marBottom w:val="0"/>
      <w:divBdr>
        <w:top w:val="none" w:sz="0" w:space="0" w:color="auto"/>
        <w:left w:val="none" w:sz="0" w:space="0" w:color="auto"/>
        <w:bottom w:val="none" w:sz="0" w:space="0" w:color="auto"/>
        <w:right w:val="none" w:sz="0" w:space="0" w:color="auto"/>
      </w:divBdr>
    </w:div>
    <w:div w:id="24916457">
      <w:bodyDiv w:val="1"/>
      <w:marLeft w:val="0"/>
      <w:marRight w:val="0"/>
      <w:marTop w:val="0"/>
      <w:marBottom w:val="0"/>
      <w:divBdr>
        <w:top w:val="none" w:sz="0" w:space="0" w:color="auto"/>
        <w:left w:val="none" w:sz="0" w:space="0" w:color="auto"/>
        <w:bottom w:val="none" w:sz="0" w:space="0" w:color="auto"/>
        <w:right w:val="none" w:sz="0" w:space="0" w:color="auto"/>
      </w:divBdr>
      <w:divsChild>
        <w:div w:id="868031807">
          <w:marLeft w:val="0"/>
          <w:marRight w:val="0"/>
          <w:marTop w:val="0"/>
          <w:marBottom w:val="0"/>
          <w:divBdr>
            <w:top w:val="none" w:sz="0" w:space="0" w:color="auto"/>
            <w:left w:val="none" w:sz="0" w:space="0" w:color="auto"/>
            <w:bottom w:val="none" w:sz="0" w:space="0" w:color="auto"/>
            <w:right w:val="none" w:sz="0" w:space="0" w:color="auto"/>
          </w:divBdr>
          <w:divsChild>
            <w:div w:id="1583030102">
              <w:marLeft w:val="0"/>
              <w:marRight w:val="0"/>
              <w:marTop w:val="0"/>
              <w:marBottom w:val="0"/>
              <w:divBdr>
                <w:top w:val="none" w:sz="0" w:space="0" w:color="auto"/>
                <w:left w:val="none" w:sz="0" w:space="0" w:color="auto"/>
                <w:bottom w:val="none" w:sz="0" w:space="0" w:color="auto"/>
                <w:right w:val="none" w:sz="0" w:space="0" w:color="auto"/>
              </w:divBdr>
              <w:divsChild>
                <w:div w:id="17023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7261">
      <w:bodyDiv w:val="1"/>
      <w:marLeft w:val="0"/>
      <w:marRight w:val="0"/>
      <w:marTop w:val="0"/>
      <w:marBottom w:val="0"/>
      <w:divBdr>
        <w:top w:val="none" w:sz="0" w:space="0" w:color="auto"/>
        <w:left w:val="none" w:sz="0" w:space="0" w:color="auto"/>
        <w:bottom w:val="none" w:sz="0" w:space="0" w:color="auto"/>
        <w:right w:val="none" w:sz="0" w:space="0" w:color="auto"/>
      </w:divBdr>
    </w:div>
    <w:div w:id="40180395">
      <w:bodyDiv w:val="1"/>
      <w:marLeft w:val="0"/>
      <w:marRight w:val="0"/>
      <w:marTop w:val="0"/>
      <w:marBottom w:val="0"/>
      <w:divBdr>
        <w:top w:val="none" w:sz="0" w:space="0" w:color="auto"/>
        <w:left w:val="none" w:sz="0" w:space="0" w:color="auto"/>
        <w:bottom w:val="none" w:sz="0" w:space="0" w:color="auto"/>
        <w:right w:val="none" w:sz="0" w:space="0" w:color="auto"/>
      </w:divBdr>
      <w:divsChild>
        <w:div w:id="483012808">
          <w:marLeft w:val="0"/>
          <w:marRight w:val="0"/>
          <w:marTop w:val="0"/>
          <w:marBottom w:val="0"/>
          <w:divBdr>
            <w:top w:val="none" w:sz="0" w:space="0" w:color="auto"/>
            <w:left w:val="none" w:sz="0" w:space="0" w:color="auto"/>
            <w:bottom w:val="none" w:sz="0" w:space="0" w:color="auto"/>
            <w:right w:val="none" w:sz="0" w:space="0" w:color="auto"/>
          </w:divBdr>
          <w:divsChild>
            <w:div w:id="1770543588">
              <w:marLeft w:val="0"/>
              <w:marRight w:val="0"/>
              <w:marTop w:val="0"/>
              <w:marBottom w:val="0"/>
              <w:divBdr>
                <w:top w:val="none" w:sz="0" w:space="0" w:color="auto"/>
                <w:left w:val="none" w:sz="0" w:space="0" w:color="auto"/>
                <w:bottom w:val="none" w:sz="0" w:space="0" w:color="auto"/>
                <w:right w:val="none" w:sz="0" w:space="0" w:color="auto"/>
              </w:divBdr>
              <w:divsChild>
                <w:div w:id="150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2691">
      <w:bodyDiv w:val="1"/>
      <w:marLeft w:val="0"/>
      <w:marRight w:val="0"/>
      <w:marTop w:val="0"/>
      <w:marBottom w:val="0"/>
      <w:divBdr>
        <w:top w:val="none" w:sz="0" w:space="0" w:color="auto"/>
        <w:left w:val="none" w:sz="0" w:space="0" w:color="auto"/>
        <w:bottom w:val="none" w:sz="0" w:space="0" w:color="auto"/>
        <w:right w:val="none" w:sz="0" w:space="0" w:color="auto"/>
      </w:divBdr>
    </w:div>
    <w:div w:id="71898795">
      <w:bodyDiv w:val="1"/>
      <w:marLeft w:val="0"/>
      <w:marRight w:val="0"/>
      <w:marTop w:val="0"/>
      <w:marBottom w:val="0"/>
      <w:divBdr>
        <w:top w:val="none" w:sz="0" w:space="0" w:color="auto"/>
        <w:left w:val="none" w:sz="0" w:space="0" w:color="auto"/>
        <w:bottom w:val="none" w:sz="0" w:space="0" w:color="auto"/>
        <w:right w:val="none" w:sz="0" w:space="0" w:color="auto"/>
      </w:divBdr>
      <w:divsChild>
        <w:div w:id="355430825">
          <w:marLeft w:val="0"/>
          <w:marRight w:val="0"/>
          <w:marTop w:val="0"/>
          <w:marBottom w:val="0"/>
          <w:divBdr>
            <w:top w:val="none" w:sz="0" w:space="0" w:color="auto"/>
            <w:left w:val="none" w:sz="0" w:space="0" w:color="auto"/>
            <w:bottom w:val="none" w:sz="0" w:space="0" w:color="auto"/>
            <w:right w:val="none" w:sz="0" w:space="0" w:color="auto"/>
          </w:divBdr>
          <w:divsChild>
            <w:div w:id="668756353">
              <w:marLeft w:val="0"/>
              <w:marRight w:val="0"/>
              <w:marTop w:val="0"/>
              <w:marBottom w:val="0"/>
              <w:divBdr>
                <w:top w:val="none" w:sz="0" w:space="0" w:color="auto"/>
                <w:left w:val="none" w:sz="0" w:space="0" w:color="auto"/>
                <w:bottom w:val="none" w:sz="0" w:space="0" w:color="auto"/>
                <w:right w:val="none" w:sz="0" w:space="0" w:color="auto"/>
              </w:divBdr>
              <w:divsChild>
                <w:div w:id="13697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6836">
      <w:bodyDiv w:val="1"/>
      <w:marLeft w:val="0"/>
      <w:marRight w:val="0"/>
      <w:marTop w:val="0"/>
      <w:marBottom w:val="0"/>
      <w:divBdr>
        <w:top w:val="none" w:sz="0" w:space="0" w:color="auto"/>
        <w:left w:val="none" w:sz="0" w:space="0" w:color="auto"/>
        <w:bottom w:val="none" w:sz="0" w:space="0" w:color="auto"/>
        <w:right w:val="none" w:sz="0" w:space="0" w:color="auto"/>
      </w:divBdr>
      <w:divsChild>
        <w:div w:id="1386028801">
          <w:marLeft w:val="0"/>
          <w:marRight w:val="0"/>
          <w:marTop w:val="0"/>
          <w:marBottom w:val="0"/>
          <w:divBdr>
            <w:top w:val="none" w:sz="0" w:space="0" w:color="auto"/>
            <w:left w:val="none" w:sz="0" w:space="0" w:color="auto"/>
            <w:bottom w:val="none" w:sz="0" w:space="0" w:color="auto"/>
            <w:right w:val="none" w:sz="0" w:space="0" w:color="auto"/>
          </w:divBdr>
          <w:divsChild>
            <w:div w:id="1741364361">
              <w:marLeft w:val="0"/>
              <w:marRight w:val="0"/>
              <w:marTop w:val="0"/>
              <w:marBottom w:val="0"/>
              <w:divBdr>
                <w:top w:val="none" w:sz="0" w:space="0" w:color="auto"/>
                <w:left w:val="none" w:sz="0" w:space="0" w:color="auto"/>
                <w:bottom w:val="none" w:sz="0" w:space="0" w:color="auto"/>
                <w:right w:val="none" w:sz="0" w:space="0" w:color="auto"/>
              </w:divBdr>
              <w:divsChild>
                <w:div w:id="1022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957">
      <w:bodyDiv w:val="1"/>
      <w:marLeft w:val="0"/>
      <w:marRight w:val="0"/>
      <w:marTop w:val="0"/>
      <w:marBottom w:val="0"/>
      <w:divBdr>
        <w:top w:val="none" w:sz="0" w:space="0" w:color="auto"/>
        <w:left w:val="none" w:sz="0" w:space="0" w:color="auto"/>
        <w:bottom w:val="none" w:sz="0" w:space="0" w:color="auto"/>
        <w:right w:val="none" w:sz="0" w:space="0" w:color="auto"/>
      </w:divBdr>
    </w:div>
    <w:div w:id="95447685">
      <w:bodyDiv w:val="1"/>
      <w:marLeft w:val="0"/>
      <w:marRight w:val="0"/>
      <w:marTop w:val="0"/>
      <w:marBottom w:val="0"/>
      <w:divBdr>
        <w:top w:val="none" w:sz="0" w:space="0" w:color="auto"/>
        <w:left w:val="none" w:sz="0" w:space="0" w:color="auto"/>
        <w:bottom w:val="none" w:sz="0" w:space="0" w:color="auto"/>
        <w:right w:val="none" w:sz="0" w:space="0" w:color="auto"/>
      </w:divBdr>
    </w:div>
    <w:div w:id="98959881">
      <w:bodyDiv w:val="1"/>
      <w:marLeft w:val="0"/>
      <w:marRight w:val="0"/>
      <w:marTop w:val="0"/>
      <w:marBottom w:val="0"/>
      <w:divBdr>
        <w:top w:val="none" w:sz="0" w:space="0" w:color="auto"/>
        <w:left w:val="none" w:sz="0" w:space="0" w:color="auto"/>
        <w:bottom w:val="none" w:sz="0" w:space="0" w:color="auto"/>
        <w:right w:val="none" w:sz="0" w:space="0" w:color="auto"/>
      </w:divBdr>
    </w:div>
    <w:div w:id="99762779">
      <w:bodyDiv w:val="1"/>
      <w:marLeft w:val="0"/>
      <w:marRight w:val="0"/>
      <w:marTop w:val="0"/>
      <w:marBottom w:val="0"/>
      <w:divBdr>
        <w:top w:val="none" w:sz="0" w:space="0" w:color="auto"/>
        <w:left w:val="none" w:sz="0" w:space="0" w:color="auto"/>
        <w:bottom w:val="none" w:sz="0" w:space="0" w:color="auto"/>
        <w:right w:val="none" w:sz="0" w:space="0" w:color="auto"/>
      </w:divBdr>
    </w:div>
    <w:div w:id="105319758">
      <w:bodyDiv w:val="1"/>
      <w:marLeft w:val="0"/>
      <w:marRight w:val="0"/>
      <w:marTop w:val="0"/>
      <w:marBottom w:val="0"/>
      <w:divBdr>
        <w:top w:val="none" w:sz="0" w:space="0" w:color="auto"/>
        <w:left w:val="none" w:sz="0" w:space="0" w:color="auto"/>
        <w:bottom w:val="none" w:sz="0" w:space="0" w:color="auto"/>
        <w:right w:val="none" w:sz="0" w:space="0" w:color="auto"/>
      </w:divBdr>
    </w:div>
    <w:div w:id="112407542">
      <w:bodyDiv w:val="1"/>
      <w:marLeft w:val="0"/>
      <w:marRight w:val="0"/>
      <w:marTop w:val="0"/>
      <w:marBottom w:val="0"/>
      <w:divBdr>
        <w:top w:val="none" w:sz="0" w:space="0" w:color="auto"/>
        <w:left w:val="none" w:sz="0" w:space="0" w:color="auto"/>
        <w:bottom w:val="none" w:sz="0" w:space="0" w:color="auto"/>
        <w:right w:val="none" w:sz="0" w:space="0" w:color="auto"/>
      </w:divBdr>
      <w:divsChild>
        <w:div w:id="130292891">
          <w:marLeft w:val="0"/>
          <w:marRight w:val="0"/>
          <w:marTop w:val="0"/>
          <w:marBottom w:val="120"/>
          <w:divBdr>
            <w:top w:val="none" w:sz="0" w:space="0" w:color="auto"/>
            <w:left w:val="none" w:sz="0" w:space="0" w:color="auto"/>
            <w:bottom w:val="none" w:sz="0" w:space="0" w:color="auto"/>
            <w:right w:val="none" w:sz="0" w:space="0" w:color="auto"/>
          </w:divBdr>
        </w:div>
        <w:div w:id="1149521198">
          <w:marLeft w:val="0"/>
          <w:marRight w:val="0"/>
          <w:marTop w:val="0"/>
          <w:marBottom w:val="120"/>
          <w:divBdr>
            <w:top w:val="none" w:sz="0" w:space="0" w:color="auto"/>
            <w:left w:val="none" w:sz="0" w:space="0" w:color="auto"/>
            <w:bottom w:val="none" w:sz="0" w:space="0" w:color="auto"/>
            <w:right w:val="none" w:sz="0" w:space="0" w:color="auto"/>
          </w:divBdr>
        </w:div>
        <w:div w:id="2116971573">
          <w:marLeft w:val="0"/>
          <w:marRight w:val="0"/>
          <w:marTop w:val="0"/>
          <w:marBottom w:val="120"/>
          <w:divBdr>
            <w:top w:val="none" w:sz="0" w:space="0" w:color="auto"/>
            <w:left w:val="none" w:sz="0" w:space="0" w:color="auto"/>
            <w:bottom w:val="none" w:sz="0" w:space="0" w:color="auto"/>
            <w:right w:val="none" w:sz="0" w:space="0" w:color="auto"/>
          </w:divBdr>
        </w:div>
        <w:div w:id="2142184070">
          <w:marLeft w:val="0"/>
          <w:marRight w:val="0"/>
          <w:marTop w:val="0"/>
          <w:marBottom w:val="120"/>
          <w:divBdr>
            <w:top w:val="none" w:sz="0" w:space="0" w:color="auto"/>
            <w:left w:val="none" w:sz="0" w:space="0" w:color="auto"/>
            <w:bottom w:val="none" w:sz="0" w:space="0" w:color="auto"/>
            <w:right w:val="none" w:sz="0" w:space="0" w:color="auto"/>
          </w:divBdr>
        </w:div>
      </w:divsChild>
    </w:div>
    <w:div w:id="112754651">
      <w:bodyDiv w:val="1"/>
      <w:marLeft w:val="0"/>
      <w:marRight w:val="0"/>
      <w:marTop w:val="0"/>
      <w:marBottom w:val="0"/>
      <w:divBdr>
        <w:top w:val="none" w:sz="0" w:space="0" w:color="auto"/>
        <w:left w:val="none" w:sz="0" w:space="0" w:color="auto"/>
        <w:bottom w:val="none" w:sz="0" w:space="0" w:color="auto"/>
        <w:right w:val="none" w:sz="0" w:space="0" w:color="auto"/>
      </w:divBdr>
    </w:div>
    <w:div w:id="125245410">
      <w:bodyDiv w:val="1"/>
      <w:marLeft w:val="0"/>
      <w:marRight w:val="0"/>
      <w:marTop w:val="0"/>
      <w:marBottom w:val="0"/>
      <w:divBdr>
        <w:top w:val="none" w:sz="0" w:space="0" w:color="auto"/>
        <w:left w:val="none" w:sz="0" w:space="0" w:color="auto"/>
        <w:bottom w:val="none" w:sz="0" w:space="0" w:color="auto"/>
        <w:right w:val="none" w:sz="0" w:space="0" w:color="auto"/>
      </w:divBdr>
      <w:divsChild>
        <w:div w:id="1645744446">
          <w:marLeft w:val="0"/>
          <w:marRight w:val="0"/>
          <w:marTop w:val="0"/>
          <w:marBottom w:val="0"/>
          <w:divBdr>
            <w:top w:val="none" w:sz="0" w:space="0" w:color="auto"/>
            <w:left w:val="none" w:sz="0" w:space="0" w:color="auto"/>
            <w:bottom w:val="none" w:sz="0" w:space="0" w:color="auto"/>
            <w:right w:val="none" w:sz="0" w:space="0" w:color="auto"/>
          </w:divBdr>
          <w:divsChild>
            <w:div w:id="1171678671">
              <w:marLeft w:val="0"/>
              <w:marRight w:val="0"/>
              <w:marTop w:val="0"/>
              <w:marBottom w:val="0"/>
              <w:divBdr>
                <w:top w:val="none" w:sz="0" w:space="0" w:color="auto"/>
                <w:left w:val="none" w:sz="0" w:space="0" w:color="auto"/>
                <w:bottom w:val="none" w:sz="0" w:space="0" w:color="auto"/>
                <w:right w:val="none" w:sz="0" w:space="0" w:color="auto"/>
              </w:divBdr>
              <w:divsChild>
                <w:div w:id="11356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1732">
      <w:bodyDiv w:val="1"/>
      <w:marLeft w:val="0"/>
      <w:marRight w:val="0"/>
      <w:marTop w:val="0"/>
      <w:marBottom w:val="0"/>
      <w:divBdr>
        <w:top w:val="none" w:sz="0" w:space="0" w:color="auto"/>
        <w:left w:val="none" w:sz="0" w:space="0" w:color="auto"/>
        <w:bottom w:val="none" w:sz="0" w:space="0" w:color="auto"/>
        <w:right w:val="none" w:sz="0" w:space="0" w:color="auto"/>
      </w:divBdr>
    </w:div>
    <w:div w:id="131945207">
      <w:bodyDiv w:val="1"/>
      <w:marLeft w:val="0"/>
      <w:marRight w:val="0"/>
      <w:marTop w:val="0"/>
      <w:marBottom w:val="0"/>
      <w:divBdr>
        <w:top w:val="none" w:sz="0" w:space="0" w:color="auto"/>
        <w:left w:val="none" w:sz="0" w:space="0" w:color="auto"/>
        <w:bottom w:val="none" w:sz="0" w:space="0" w:color="auto"/>
        <w:right w:val="none" w:sz="0" w:space="0" w:color="auto"/>
      </w:divBdr>
    </w:div>
    <w:div w:id="133066449">
      <w:bodyDiv w:val="1"/>
      <w:marLeft w:val="0"/>
      <w:marRight w:val="0"/>
      <w:marTop w:val="0"/>
      <w:marBottom w:val="0"/>
      <w:divBdr>
        <w:top w:val="none" w:sz="0" w:space="0" w:color="auto"/>
        <w:left w:val="none" w:sz="0" w:space="0" w:color="auto"/>
        <w:bottom w:val="none" w:sz="0" w:space="0" w:color="auto"/>
        <w:right w:val="none" w:sz="0" w:space="0" w:color="auto"/>
      </w:divBdr>
    </w:div>
    <w:div w:id="134104193">
      <w:bodyDiv w:val="1"/>
      <w:marLeft w:val="0"/>
      <w:marRight w:val="0"/>
      <w:marTop w:val="0"/>
      <w:marBottom w:val="0"/>
      <w:divBdr>
        <w:top w:val="none" w:sz="0" w:space="0" w:color="auto"/>
        <w:left w:val="none" w:sz="0" w:space="0" w:color="auto"/>
        <w:bottom w:val="none" w:sz="0" w:space="0" w:color="auto"/>
        <w:right w:val="none" w:sz="0" w:space="0" w:color="auto"/>
      </w:divBdr>
    </w:div>
    <w:div w:id="139660373">
      <w:bodyDiv w:val="1"/>
      <w:marLeft w:val="0"/>
      <w:marRight w:val="0"/>
      <w:marTop w:val="0"/>
      <w:marBottom w:val="0"/>
      <w:divBdr>
        <w:top w:val="none" w:sz="0" w:space="0" w:color="auto"/>
        <w:left w:val="none" w:sz="0" w:space="0" w:color="auto"/>
        <w:bottom w:val="none" w:sz="0" w:space="0" w:color="auto"/>
        <w:right w:val="none" w:sz="0" w:space="0" w:color="auto"/>
      </w:divBdr>
    </w:div>
    <w:div w:id="152382443">
      <w:bodyDiv w:val="1"/>
      <w:marLeft w:val="0"/>
      <w:marRight w:val="0"/>
      <w:marTop w:val="0"/>
      <w:marBottom w:val="0"/>
      <w:divBdr>
        <w:top w:val="none" w:sz="0" w:space="0" w:color="auto"/>
        <w:left w:val="none" w:sz="0" w:space="0" w:color="auto"/>
        <w:bottom w:val="none" w:sz="0" w:space="0" w:color="auto"/>
        <w:right w:val="none" w:sz="0" w:space="0" w:color="auto"/>
      </w:divBdr>
    </w:div>
    <w:div w:id="153885762">
      <w:bodyDiv w:val="1"/>
      <w:marLeft w:val="0"/>
      <w:marRight w:val="0"/>
      <w:marTop w:val="0"/>
      <w:marBottom w:val="0"/>
      <w:divBdr>
        <w:top w:val="none" w:sz="0" w:space="0" w:color="auto"/>
        <w:left w:val="none" w:sz="0" w:space="0" w:color="auto"/>
        <w:bottom w:val="none" w:sz="0" w:space="0" w:color="auto"/>
        <w:right w:val="none" w:sz="0" w:space="0" w:color="auto"/>
      </w:divBdr>
    </w:div>
    <w:div w:id="161898782">
      <w:bodyDiv w:val="1"/>
      <w:marLeft w:val="0"/>
      <w:marRight w:val="0"/>
      <w:marTop w:val="0"/>
      <w:marBottom w:val="0"/>
      <w:divBdr>
        <w:top w:val="none" w:sz="0" w:space="0" w:color="auto"/>
        <w:left w:val="none" w:sz="0" w:space="0" w:color="auto"/>
        <w:bottom w:val="none" w:sz="0" w:space="0" w:color="auto"/>
        <w:right w:val="none" w:sz="0" w:space="0" w:color="auto"/>
      </w:divBdr>
    </w:div>
    <w:div w:id="161942690">
      <w:bodyDiv w:val="1"/>
      <w:marLeft w:val="0"/>
      <w:marRight w:val="0"/>
      <w:marTop w:val="0"/>
      <w:marBottom w:val="0"/>
      <w:divBdr>
        <w:top w:val="none" w:sz="0" w:space="0" w:color="auto"/>
        <w:left w:val="none" w:sz="0" w:space="0" w:color="auto"/>
        <w:bottom w:val="none" w:sz="0" w:space="0" w:color="auto"/>
        <w:right w:val="none" w:sz="0" w:space="0" w:color="auto"/>
      </w:divBdr>
    </w:div>
    <w:div w:id="182207704">
      <w:bodyDiv w:val="1"/>
      <w:marLeft w:val="0"/>
      <w:marRight w:val="0"/>
      <w:marTop w:val="0"/>
      <w:marBottom w:val="0"/>
      <w:divBdr>
        <w:top w:val="none" w:sz="0" w:space="0" w:color="auto"/>
        <w:left w:val="none" w:sz="0" w:space="0" w:color="auto"/>
        <w:bottom w:val="none" w:sz="0" w:space="0" w:color="auto"/>
        <w:right w:val="none" w:sz="0" w:space="0" w:color="auto"/>
      </w:divBdr>
    </w:div>
    <w:div w:id="183522464">
      <w:bodyDiv w:val="1"/>
      <w:marLeft w:val="0"/>
      <w:marRight w:val="0"/>
      <w:marTop w:val="0"/>
      <w:marBottom w:val="0"/>
      <w:divBdr>
        <w:top w:val="none" w:sz="0" w:space="0" w:color="auto"/>
        <w:left w:val="none" w:sz="0" w:space="0" w:color="auto"/>
        <w:bottom w:val="none" w:sz="0" w:space="0" w:color="auto"/>
        <w:right w:val="none" w:sz="0" w:space="0" w:color="auto"/>
      </w:divBdr>
    </w:div>
    <w:div w:id="185674173">
      <w:bodyDiv w:val="1"/>
      <w:marLeft w:val="0"/>
      <w:marRight w:val="0"/>
      <w:marTop w:val="0"/>
      <w:marBottom w:val="0"/>
      <w:divBdr>
        <w:top w:val="none" w:sz="0" w:space="0" w:color="auto"/>
        <w:left w:val="none" w:sz="0" w:space="0" w:color="auto"/>
        <w:bottom w:val="none" w:sz="0" w:space="0" w:color="auto"/>
        <w:right w:val="none" w:sz="0" w:space="0" w:color="auto"/>
      </w:divBdr>
    </w:div>
    <w:div w:id="194851239">
      <w:bodyDiv w:val="1"/>
      <w:marLeft w:val="0"/>
      <w:marRight w:val="0"/>
      <w:marTop w:val="0"/>
      <w:marBottom w:val="0"/>
      <w:divBdr>
        <w:top w:val="none" w:sz="0" w:space="0" w:color="auto"/>
        <w:left w:val="none" w:sz="0" w:space="0" w:color="auto"/>
        <w:bottom w:val="none" w:sz="0" w:space="0" w:color="auto"/>
        <w:right w:val="none" w:sz="0" w:space="0" w:color="auto"/>
      </w:divBdr>
    </w:div>
    <w:div w:id="207691417">
      <w:bodyDiv w:val="1"/>
      <w:marLeft w:val="0"/>
      <w:marRight w:val="0"/>
      <w:marTop w:val="0"/>
      <w:marBottom w:val="0"/>
      <w:divBdr>
        <w:top w:val="none" w:sz="0" w:space="0" w:color="auto"/>
        <w:left w:val="none" w:sz="0" w:space="0" w:color="auto"/>
        <w:bottom w:val="none" w:sz="0" w:space="0" w:color="auto"/>
        <w:right w:val="none" w:sz="0" w:space="0" w:color="auto"/>
      </w:divBdr>
    </w:div>
    <w:div w:id="234517471">
      <w:bodyDiv w:val="1"/>
      <w:marLeft w:val="0"/>
      <w:marRight w:val="0"/>
      <w:marTop w:val="0"/>
      <w:marBottom w:val="0"/>
      <w:divBdr>
        <w:top w:val="none" w:sz="0" w:space="0" w:color="auto"/>
        <w:left w:val="none" w:sz="0" w:space="0" w:color="auto"/>
        <w:bottom w:val="none" w:sz="0" w:space="0" w:color="auto"/>
        <w:right w:val="none" w:sz="0" w:space="0" w:color="auto"/>
      </w:divBdr>
      <w:divsChild>
        <w:div w:id="1331592922">
          <w:marLeft w:val="0"/>
          <w:marRight w:val="0"/>
          <w:marTop w:val="0"/>
          <w:marBottom w:val="300"/>
          <w:divBdr>
            <w:top w:val="none" w:sz="0" w:space="0" w:color="auto"/>
            <w:left w:val="none" w:sz="0" w:space="0" w:color="auto"/>
            <w:bottom w:val="none" w:sz="0" w:space="0" w:color="auto"/>
            <w:right w:val="none" w:sz="0" w:space="0" w:color="auto"/>
          </w:divBdr>
        </w:div>
      </w:divsChild>
    </w:div>
    <w:div w:id="250352583">
      <w:bodyDiv w:val="1"/>
      <w:marLeft w:val="0"/>
      <w:marRight w:val="0"/>
      <w:marTop w:val="0"/>
      <w:marBottom w:val="0"/>
      <w:divBdr>
        <w:top w:val="none" w:sz="0" w:space="0" w:color="auto"/>
        <w:left w:val="none" w:sz="0" w:space="0" w:color="auto"/>
        <w:bottom w:val="none" w:sz="0" w:space="0" w:color="auto"/>
        <w:right w:val="none" w:sz="0" w:space="0" w:color="auto"/>
      </w:divBdr>
    </w:div>
    <w:div w:id="256331788">
      <w:bodyDiv w:val="1"/>
      <w:marLeft w:val="0"/>
      <w:marRight w:val="0"/>
      <w:marTop w:val="0"/>
      <w:marBottom w:val="0"/>
      <w:divBdr>
        <w:top w:val="none" w:sz="0" w:space="0" w:color="auto"/>
        <w:left w:val="none" w:sz="0" w:space="0" w:color="auto"/>
        <w:bottom w:val="none" w:sz="0" w:space="0" w:color="auto"/>
        <w:right w:val="none" w:sz="0" w:space="0" w:color="auto"/>
      </w:divBdr>
    </w:div>
    <w:div w:id="257758503">
      <w:bodyDiv w:val="1"/>
      <w:marLeft w:val="0"/>
      <w:marRight w:val="0"/>
      <w:marTop w:val="0"/>
      <w:marBottom w:val="0"/>
      <w:divBdr>
        <w:top w:val="none" w:sz="0" w:space="0" w:color="auto"/>
        <w:left w:val="none" w:sz="0" w:space="0" w:color="auto"/>
        <w:bottom w:val="none" w:sz="0" w:space="0" w:color="auto"/>
        <w:right w:val="none" w:sz="0" w:space="0" w:color="auto"/>
      </w:divBdr>
    </w:div>
    <w:div w:id="293803032">
      <w:bodyDiv w:val="1"/>
      <w:marLeft w:val="0"/>
      <w:marRight w:val="0"/>
      <w:marTop w:val="0"/>
      <w:marBottom w:val="0"/>
      <w:divBdr>
        <w:top w:val="none" w:sz="0" w:space="0" w:color="auto"/>
        <w:left w:val="none" w:sz="0" w:space="0" w:color="auto"/>
        <w:bottom w:val="none" w:sz="0" w:space="0" w:color="auto"/>
        <w:right w:val="none" w:sz="0" w:space="0" w:color="auto"/>
      </w:divBdr>
      <w:divsChild>
        <w:div w:id="1278637515">
          <w:marLeft w:val="0"/>
          <w:marRight w:val="0"/>
          <w:marTop w:val="0"/>
          <w:marBottom w:val="0"/>
          <w:divBdr>
            <w:top w:val="none" w:sz="0" w:space="0" w:color="auto"/>
            <w:left w:val="none" w:sz="0" w:space="0" w:color="auto"/>
            <w:bottom w:val="none" w:sz="0" w:space="0" w:color="auto"/>
            <w:right w:val="none" w:sz="0" w:space="0" w:color="auto"/>
          </w:divBdr>
          <w:divsChild>
            <w:div w:id="1889300383">
              <w:marLeft w:val="0"/>
              <w:marRight w:val="0"/>
              <w:marTop w:val="0"/>
              <w:marBottom w:val="0"/>
              <w:divBdr>
                <w:top w:val="none" w:sz="0" w:space="0" w:color="auto"/>
                <w:left w:val="none" w:sz="0" w:space="0" w:color="auto"/>
                <w:bottom w:val="none" w:sz="0" w:space="0" w:color="auto"/>
                <w:right w:val="none" w:sz="0" w:space="0" w:color="auto"/>
              </w:divBdr>
              <w:divsChild>
                <w:div w:id="1756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67606">
      <w:bodyDiv w:val="1"/>
      <w:marLeft w:val="0"/>
      <w:marRight w:val="0"/>
      <w:marTop w:val="0"/>
      <w:marBottom w:val="0"/>
      <w:divBdr>
        <w:top w:val="none" w:sz="0" w:space="0" w:color="auto"/>
        <w:left w:val="none" w:sz="0" w:space="0" w:color="auto"/>
        <w:bottom w:val="none" w:sz="0" w:space="0" w:color="auto"/>
        <w:right w:val="none" w:sz="0" w:space="0" w:color="auto"/>
      </w:divBdr>
      <w:divsChild>
        <w:div w:id="294916988">
          <w:marLeft w:val="0"/>
          <w:marRight w:val="0"/>
          <w:marTop w:val="0"/>
          <w:marBottom w:val="0"/>
          <w:divBdr>
            <w:top w:val="none" w:sz="0" w:space="0" w:color="auto"/>
            <w:left w:val="none" w:sz="0" w:space="0" w:color="auto"/>
            <w:bottom w:val="none" w:sz="0" w:space="0" w:color="auto"/>
            <w:right w:val="none" w:sz="0" w:space="0" w:color="auto"/>
          </w:divBdr>
          <w:divsChild>
            <w:div w:id="1361198325">
              <w:marLeft w:val="0"/>
              <w:marRight w:val="0"/>
              <w:marTop w:val="0"/>
              <w:marBottom w:val="0"/>
              <w:divBdr>
                <w:top w:val="none" w:sz="0" w:space="0" w:color="auto"/>
                <w:left w:val="none" w:sz="0" w:space="0" w:color="auto"/>
                <w:bottom w:val="none" w:sz="0" w:space="0" w:color="auto"/>
                <w:right w:val="none" w:sz="0" w:space="0" w:color="auto"/>
              </w:divBdr>
              <w:divsChild>
                <w:div w:id="20653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4681">
      <w:bodyDiv w:val="1"/>
      <w:marLeft w:val="0"/>
      <w:marRight w:val="0"/>
      <w:marTop w:val="0"/>
      <w:marBottom w:val="0"/>
      <w:divBdr>
        <w:top w:val="none" w:sz="0" w:space="0" w:color="auto"/>
        <w:left w:val="none" w:sz="0" w:space="0" w:color="auto"/>
        <w:bottom w:val="none" w:sz="0" w:space="0" w:color="auto"/>
        <w:right w:val="none" w:sz="0" w:space="0" w:color="auto"/>
      </w:divBdr>
    </w:div>
    <w:div w:id="302080046">
      <w:bodyDiv w:val="1"/>
      <w:marLeft w:val="0"/>
      <w:marRight w:val="0"/>
      <w:marTop w:val="0"/>
      <w:marBottom w:val="0"/>
      <w:divBdr>
        <w:top w:val="none" w:sz="0" w:space="0" w:color="auto"/>
        <w:left w:val="none" w:sz="0" w:space="0" w:color="auto"/>
        <w:bottom w:val="none" w:sz="0" w:space="0" w:color="auto"/>
        <w:right w:val="none" w:sz="0" w:space="0" w:color="auto"/>
      </w:divBdr>
      <w:divsChild>
        <w:div w:id="1464957023">
          <w:marLeft w:val="0"/>
          <w:marRight w:val="0"/>
          <w:marTop w:val="0"/>
          <w:marBottom w:val="0"/>
          <w:divBdr>
            <w:top w:val="none" w:sz="0" w:space="0" w:color="auto"/>
            <w:left w:val="none" w:sz="0" w:space="0" w:color="auto"/>
            <w:bottom w:val="none" w:sz="0" w:space="0" w:color="auto"/>
            <w:right w:val="none" w:sz="0" w:space="0" w:color="auto"/>
          </w:divBdr>
        </w:div>
      </w:divsChild>
    </w:div>
    <w:div w:id="311444719">
      <w:bodyDiv w:val="1"/>
      <w:marLeft w:val="0"/>
      <w:marRight w:val="0"/>
      <w:marTop w:val="0"/>
      <w:marBottom w:val="0"/>
      <w:divBdr>
        <w:top w:val="none" w:sz="0" w:space="0" w:color="auto"/>
        <w:left w:val="none" w:sz="0" w:space="0" w:color="auto"/>
        <w:bottom w:val="none" w:sz="0" w:space="0" w:color="auto"/>
        <w:right w:val="none" w:sz="0" w:space="0" w:color="auto"/>
      </w:divBdr>
      <w:divsChild>
        <w:div w:id="1758869465">
          <w:marLeft w:val="0"/>
          <w:marRight w:val="0"/>
          <w:marTop w:val="0"/>
          <w:marBottom w:val="0"/>
          <w:divBdr>
            <w:top w:val="none" w:sz="0" w:space="0" w:color="auto"/>
            <w:left w:val="none" w:sz="0" w:space="0" w:color="auto"/>
            <w:bottom w:val="none" w:sz="0" w:space="0" w:color="auto"/>
            <w:right w:val="none" w:sz="0" w:space="0" w:color="auto"/>
          </w:divBdr>
          <w:divsChild>
            <w:div w:id="702636802">
              <w:marLeft w:val="0"/>
              <w:marRight w:val="0"/>
              <w:marTop w:val="0"/>
              <w:marBottom w:val="0"/>
              <w:divBdr>
                <w:top w:val="none" w:sz="0" w:space="0" w:color="auto"/>
                <w:left w:val="none" w:sz="0" w:space="0" w:color="auto"/>
                <w:bottom w:val="none" w:sz="0" w:space="0" w:color="auto"/>
                <w:right w:val="none" w:sz="0" w:space="0" w:color="auto"/>
              </w:divBdr>
              <w:divsChild>
                <w:div w:id="11082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0914">
      <w:bodyDiv w:val="1"/>
      <w:marLeft w:val="0"/>
      <w:marRight w:val="0"/>
      <w:marTop w:val="0"/>
      <w:marBottom w:val="0"/>
      <w:divBdr>
        <w:top w:val="none" w:sz="0" w:space="0" w:color="auto"/>
        <w:left w:val="none" w:sz="0" w:space="0" w:color="auto"/>
        <w:bottom w:val="none" w:sz="0" w:space="0" w:color="auto"/>
        <w:right w:val="none" w:sz="0" w:space="0" w:color="auto"/>
      </w:divBdr>
    </w:div>
    <w:div w:id="324675277">
      <w:bodyDiv w:val="1"/>
      <w:marLeft w:val="0"/>
      <w:marRight w:val="0"/>
      <w:marTop w:val="0"/>
      <w:marBottom w:val="0"/>
      <w:divBdr>
        <w:top w:val="none" w:sz="0" w:space="0" w:color="auto"/>
        <w:left w:val="none" w:sz="0" w:space="0" w:color="auto"/>
        <w:bottom w:val="none" w:sz="0" w:space="0" w:color="auto"/>
        <w:right w:val="none" w:sz="0" w:space="0" w:color="auto"/>
      </w:divBdr>
    </w:div>
    <w:div w:id="328683108">
      <w:bodyDiv w:val="1"/>
      <w:marLeft w:val="0"/>
      <w:marRight w:val="0"/>
      <w:marTop w:val="0"/>
      <w:marBottom w:val="0"/>
      <w:divBdr>
        <w:top w:val="none" w:sz="0" w:space="0" w:color="auto"/>
        <w:left w:val="none" w:sz="0" w:space="0" w:color="auto"/>
        <w:bottom w:val="none" w:sz="0" w:space="0" w:color="auto"/>
        <w:right w:val="none" w:sz="0" w:space="0" w:color="auto"/>
      </w:divBdr>
    </w:div>
    <w:div w:id="331421864">
      <w:bodyDiv w:val="1"/>
      <w:marLeft w:val="0"/>
      <w:marRight w:val="0"/>
      <w:marTop w:val="0"/>
      <w:marBottom w:val="0"/>
      <w:divBdr>
        <w:top w:val="none" w:sz="0" w:space="0" w:color="auto"/>
        <w:left w:val="none" w:sz="0" w:space="0" w:color="auto"/>
        <w:bottom w:val="none" w:sz="0" w:space="0" w:color="auto"/>
        <w:right w:val="none" w:sz="0" w:space="0" w:color="auto"/>
      </w:divBdr>
      <w:divsChild>
        <w:div w:id="2106146764">
          <w:marLeft w:val="0"/>
          <w:marRight w:val="0"/>
          <w:marTop w:val="0"/>
          <w:marBottom w:val="0"/>
          <w:divBdr>
            <w:top w:val="none" w:sz="0" w:space="0" w:color="auto"/>
            <w:left w:val="none" w:sz="0" w:space="0" w:color="auto"/>
            <w:bottom w:val="none" w:sz="0" w:space="0" w:color="auto"/>
            <w:right w:val="none" w:sz="0" w:space="0" w:color="auto"/>
          </w:divBdr>
          <w:divsChild>
            <w:div w:id="1528327933">
              <w:marLeft w:val="0"/>
              <w:marRight w:val="0"/>
              <w:marTop w:val="0"/>
              <w:marBottom w:val="0"/>
              <w:divBdr>
                <w:top w:val="none" w:sz="0" w:space="0" w:color="auto"/>
                <w:left w:val="none" w:sz="0" w:space="0" w:color="auto"/>
                <w:bottom w:val="none" w:sz="0" w:space="0" w:color="auto"/>
                <w:right w:val="none" w:sz="0" w:space="0" w:color="auto"/>
              </w:divBdr>
              <w:divsChild>
                <w:div w:id="10936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5146">
      <w:bodyDiv w:val="1"/>
      <w:marLeft w:val="0"/>
      <w:marRight w:val="0"/>
      <w:marTop w:val="0"/>
      <w:marBottom w:val="0"/>
      <w:divBdr>
        <w:top w:val="none" w:sz="0" w:space="0" w:color="auto"/>
        <w:left w:val="none" w:sz="0" w:space="0" w:color="auto"/>
        <w:bottom w:val="none" w:sz="0" w:space="0" w:color="auto"/>
        <w:right w:val="none" w:sz="0" w:space="0" w:color="auto"/>
      </w:divBdr>
      <w:divsChild>
        <w:div w:id="806432718">
          <w:marLeft w:val="0"/>
          <w:marRight w:val="0"/>
          <w:marTop w:val="0"/>
          <w:marBottom w:val="0"/>
          <w:divBdr>
            <w:top w:val="none" w:sz="0" w:space="0" w:color="auto"/>
            <w:left w:val="none" w:sz="0" w:space="0" w:color="auto"/>
            <w:bottom w:val="none" w:sz="0" w:space="0" w:color="auto"/>
            <w:right w:val="none" w:sz="0" w:space="0" w:color="auto"/>
          </w:divBdr>
          <w:divsChild>
            <w:div w:id="1398433707">
              <w:marLeft w:val="0"/>
              <w:marRight w:val="0"/>
              <w:marTop w:val="0"/>
              <w:marBottom w:val="0"/>
              <w:divBdr>
                <w:top w:val="none" w:sz="0" w:space="0" w:color="auto"/>
                <w:left w:val="none" w:sz="0" w:space="0" w:color="auto"/>
                <w:bottom w:val="none" w:sz="0" w:space="0" w:color="auto"/>
                <w:right w:val="none" w:sz="0" w:space="0" w:color="auto"/>
              </w:divBdr>
              <w:divsChild>
                <w:div w:id="7232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37630">
      <w:bodyDiv w:val="1"/>
      <w:marLeft w:val="0"/>
      <w:marRight w:val="0"/>
      <w:marTop w:val="0"/>
      <w:marBottom w:val="0"/>
      <w:divBdr>
        <w:top w:val="none" w:sz="0" w:space="0" w:color="auto"/>
        <w:left w:val="none" w:sz="0" w:space="0" w:color="auto"/>
        <w:bottom w:val="none" w:sz="0" w:space="0" w:color="auto"/>
        <w:right w:val="none" w:sz="0" w:space="0" w:color="auto"/>
      </w:divBdr>
      <w:divsChild>
        <w:div w:id="457769479">
          <w:marLeft w:val="0"/>
          <w:marRight w:val="0"/>
          <w:marTop w:val="0"/>
          <w:marBottom w:val="0"/>
          <w:divBdr>
            <w:top w:val="none" w:sz="0" w:space="0" w:color="auto"/>
            <w:left w:val="none" w:sz="0" w:space="0" w:color="auto"/>
            <w:bottom w:val="none" w:sz="0" w:space="0" w:color="auto"/>
            <w:right w:val="none" w:sz="0" w:space="0" w:color="auto"/>
          </w:divBdr>
          <w:divsChild>
            <w:div w:id="1123570561">
              <w:marLeft w:val="0"/>
              <w:marRight w:val="0"/>
              <w:marTop w:val="0"/>
              <w:marBottom w:val="0"/>
              <w:divBdr>
                <w:top w:val="none" w:sz="0" w:space="0" w:color="auto"/>
                <w:left w:val="none" w:sz="0" w:space="0" w:color="auto"/>
                <w:bottom w:val="none" w:sz="0" w:space="0" w:color="auto"/>
                <w:right w:val="none" w:sz="0" w:space="0" w:color="auto"/>
              </w:divBdr>
            </w:div>
          </w:divsChild>
        </w:div>
        <w:div w:id="1363094415">
          <w:marLeft w:val="0"/>
          <w:marRight w:val="0"/>
          <w:marTop w:val="0"/>
          <w:marBottom w:val="300"/>
          <w:divBdr>
            <w:top w:val="none" w:sz="0" w:space="0" w:color="auto"/>
            <w:left w:val="none" w:sz="0" w:space="0" w:color="auto"/>
            <w:bottom w:val="none" w:sz="0" w:space="0" w:color="auto"/>
            <w:right w:val="none" w:sz="0" w:space="0" w:color="auto"/>
          </w:divBdr>
        </w:div>
      </w:divsChild>
    </w:div>
    <w:div w:id="353194136">
      <w:bodyDiv w:val="1"/>
      <w:marLeft w:val="0"/>
      <w:marRight w:val="0"/>
      <w:marTop w:val="0"/>
      <w:marBottom w:val="0"/>
      <w:divBdr>
        <w:top w:val="none" w:sz="0" w:space="0" w:color="auto"/>
        <w:left w:val="none" w:sz="0" w:space="0" w:color="auto"/>
        <w:bottom w:val="none" w:sz="0" w:space="0" w:color="auto"/>
        <w:right w:val="none" w:sz="0" w:space="0" w:color="auto"/>
      </w:divBdr>
    </w:div>
    <w:div w:id="356470375">
      <w:bodyDiv w:val="1"/>
      <w:marLeft w:val="0"/>
      <w:marRight w:val="0"/>
      <w:marTop w:val="0"/>
      <w:marBottom w:val="0"/>
      <w:divBdr>
        <w:top w:val="none" w:sz="0" w:space="0" w:color="auto"/>
        <w:left w:val="none" w:sz="0" w:space="0" w:color="auto"/>
        <w:bottom w:val="none" w:sz="0" w:space="0" w:color="auto"/>
        <w:right w:val="none" w:sz="0" w:space="0" w:color="auto"/>
      </w:divBdr>
    </w:div>
    <w:div w:id="364599333">
      <w:bodyDiv w:val="1"/>
      <w:marLeft w:val="0"/>
      <w:marRight w:val="0"/>
      <w:marTop w:val="0"/>
      <w:marBottom w:val="0"/>
      <w:divBdr>
        <w:top w:val="none" w:sz="0" w:space="0" w:color="auto"/>
        <w:left w:val="none" w:sz="0" w:space="0" w:color="auto"/>
        <w:bottom w:val="none" w:sz="0" w:space="0" w:color="auto"/>
        <w:right w:val="none" w:sz="0" w:space="0" w:color="auto"/>
      </w:divBdr>
      <w:divsChild>
        <w:div w:id="41367186">
          <w:marLeft w:val="0"/>
          <w:marRight w:val="0"/>
          <w:marTop w:val="0"/>
          <w:marBottom w:val="0"/>
          <w:divBdr>
            <w:top w:val="none" w:sz="0" w:space="0" w:color="auto"/>
            <w:left w:val="none" w:sz="0" w:space="0" w:color="auto"/>
            <w:bottom w:val="none" w:sz="0" w:space="0" w:color="auto"/>
            <w:right w:val="none" w:sz="0" w:space="0" w:color="auto"/>
          </w:divBdr>
          <w:divsChild>
            <w:div w:id="127822455">
              <w:marLeft w:val="0"/>
              <w:marRight w:val="0"/>
              <w:marTop w:val="0"/>
              <w:marBottom w:val="0"/>
              <w:divBdr>
                <w:top w:val="none" w:sz="0" w:space="0" w:color="auto"/>
                <w:left w:val="none" w:sz="0" w:space="0" w:color="auto"/>
                <w:bottom w:val="none" w:sz="0" w:space="0" w:color="auto"/>
                <w:right w:val="none" w:sz="0" w:space="0" w:color="auto"/>
              </w:divBdr>
              <w:divsChild>
                <w:div w:id="12482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60181">
      <w:bodyDiv w:val="1"/>
      <w:marLeft w:val="0"/>
      <w:marRight w:val="0"/>
      <w:marTop w:val="0"/>
      <w:marBottom w:val="0"/>
      <w:divBdr>
        <w:top w:val="none" w:sz="0" w:space="0" w:color="auto"/>
        <w:left w:val="none" w:sz="0" w:space="0" w:color="auto"/>
        <w:bottom w:val="none" w:sz="0" w:space="0" w:color="auto"/>
        <w:right w:val="none" w:sz="0" w:space="0" w:color="auto"/>
      </w:divBdr>
    </w:div>
    <w:div w:id="381097564">
      <w:bodyDiv w:val="1"/>
      <w:marLeft w:val="0"/>
      <w:marRight w:val="0"/>
      <w:marTop w:val="0"/>
      <w:marBottom w:val="0"/>
      <w:divBdr>
        <w:top w:val="none" w:sz="0" w:space="0" w:color="auto"/>
        <w:left w:val="none" w:sz="0" w:space="0" w:color="auto"/>
        <w:bottom w:val="none" w:sz="0" w:space="0" w:color="auto"/>
        <w:right w:val="none" w:sz="0" w:space="0" w:color="auto"/>
      </w:divBdr>
    </w:div>
    <w:div w:id="386801983">
      <w:bodyDiv w:val="1"/>
      <w:marLeft w:val="0"/>
      <w:marRight w:val="0"/>
      <w:marTop w:val="0"/>
      <w:marBottom w:val="0"/>
      <w:divBdr>
        <w:top w:val="none" w:sz="0" w:space="0" w:color="auto"/>
        <w:left w:val="none" w:sz="0" w:space="0" w:color="auto"/>
        <w:bottom w:val="none" w:sz="0" w:space="0" w:color="auto"/>
        <w:right w:val="none" w:sz="0" w:space="0" w:color="auto"/>
      </w:divBdr>
    </w:div>
    <w:div w:id="388265475">
      <w:bodyDiv w:val="1"/>
      <w:marLeft w:val="0"/>
      <w:marRight w:val="0"/>
      <w:marTop w:val="0"/>
      <w:marBottom w:val="0"/>
      <w:divBdr>
        <w:top w:val="none" w:sz="0" w:space="0" w:color="auto"/>
        <w:left w:val="none" w:sz="0" w:space="0" w:color="auto"/>
        <w:bottom w:val="none" w:sz="0" w:space="0" w:color="auto"/>
        <w:right w:val="none" w:sz="0" w:space="0" w:color="auto"/>
      </w:divBdr>
    </w:div>
    <w:div w:id="390470298">
      <w:bodyDiv w:val="1"/>
      <w:marLeft w:val="0"/>
      <w:marRight w:val="0"/>
      <w:marTop w:val="0"/>
      <w:marBottom w:val="0"/>
      <w:divBdr>
        <w:top w:val="none" w:sz="0" w:space="0" w:color="auto"/>
        <w:left w:val="none" w:sz="0" w:space="0" w:color="auto"/>
        <w:bottom w:val="none" w:sz="0" w:space="0" w:color="auto"/>
        <w:right w:val="none" w:sz="0" w:space="0" w:color="auto"/>
      </w:divBdr>
    </w:div>
    <w:div w:id="398940992">
      <w:bodyDiv w:val="1"/>
      <w:marLeft w:val="0"/>
      <w:marRight w:val="0"/>
      <w:marTop w:val="0"/>
      <w:marBottom w:val="0"/>
      <w:divBdr>
        <w:top w:val="none" w:sz="0" w:space="0" w:color="auto"/>
        <w:left w:val="none" w:sz="0" w:space="0" w:color="auto"/>
        <w:bottom w:val="none" w:sz="0" w:space="0" w:color="auto"/>
        <w:right w:val="none" w:sz="0" w:space="0" w:color="auto"/>
      </w:divBdr>
    </w:div>
    <w:div w:id="424613890">
      <w:bodyDiv w:val="1"/>
      <w:marLeft w:val="0"/>
      <w:marRight w:val="0"/>
      <w:marTop w:val="0"/>
      <w:marBottom w:val="0"/>
      <w:divBdr>
        <w:top w:val="none" w:sz="0" w:space="0" w:color="auto"/>
        <w:left w:val="none" w:sz="0" w:space="0" w:color="auto"/>
        <w:bottom w:val="none" w:sz="0" w:space="0" w:color="auto"/>
        <w:right w:val="none" w:sz="0" w:space="0" w:color="auto"/>
      </w:divBdr>
    </w:div>
    <w:div w:id="427048523">
      <w:bodyDiv w:val="1"/>
      <w:marLeft w:val="0"/>
      <w:marRight w:val="0"/>
      <w:marTop w:val="0"/>
      <w:marBottom w:val="0"/>
      <w:divBdr>
        <w:top w:val="none" w:sz="0" w:space="0" w:color="auto"/>
        <w:left w:val="none" w:sz="0" w:space="0" w:color="auto"/>
        <w:bottom w:val="none" w:sz="0" w:space="0" w:color="auto"/>
        <w:right w:val="none" w:sz="0" w:space="0" w:color="auto"/>
      </w:divBdr>
    </w:div>
    <w:div w:id="428697268">
      <w:bodyDiv w:val="1"/>
      <w:marLeft w:val="0"/>
      <w:marRight w:val="0"/>
      <w:marTop w:val="0"/>
      <w:marBottom w:val="0"/>
      <w:divBdr>
        <w:top w:val="none" w:sz="0" w:space="0" w:color="auto"/>
        <w:left w:val="none" w:sz="0" w:space="0" w:color="auto"/>
        <w:bottom w:val="none" w:sz="0" w:space="0" w:color="auto"/>
        <w:right w:val="none" w:sz="0" w:space="0" w:color="auto"/>
      </w:divBdr>
      <w:divsChild>
        <w:div w:id="1504394001">
          <w:marLeft w:val="0"/>
          <w:marRight w:val="0"/>
          <w:marTop w:val="0"/>
          <w:marBottom w:val="300"/>
          <w:divBdr>
            <w:top w:val="none" w:sz="0" w:space="0" w:color="auto"/>
            <w:left w:val="none" w:sz="0" w:space="0" w:color="auto"/>
            <w:bottom w:val="none" w:sz="0" w:space="0" w:color="auto"/>
            <w:right w:val="none" w:sz="0" w:space="0" w:color="auto"/>
          </w:divBdr>
        </w:div>
      </w:divsChild>
    </w:div>
    <w:div w:id="432749273">
      <w:bodyDiv w:val="1"/>
      <w:marLeft w:val="0"/>
      <w:marRight w:val="0"/>
      <w:marTop w:val="0"/>
      <w:marBottom w:val="0"/>
      <w:divBdr>
        <w:top w:val="none" w:sz="0" w:space="0" w:color="auto"/>
        <w:left w:val="none" w:sz="0" w:space="0" w:color="auto"/>
        <w:bottom w:val="none" w:sz="0" w:space="0" w:color="auto"/>
        <w:right w:val="none" w:sz="0" w:space="0" w:color="auto"/>
      </w:divBdr>
      <w:divsChild>
        <w:div w:id="449789433">
          <w:marLeft w:val="0"/>
          <w:marRight w:val="0"/>
          <w:marTop w:val="0"/>
          <w:marBottom w:val="0"/>
          <w:divBdr>
            <w:top w:val="none" w:sz="0" w:space="0" w:color="auto"/>
            <w:left w:val="none" w:sz="0" w:space="0" w:color="auto"/>
            <w:bottom w:val="none" w:sz="0" w:space="0" w:color="auto"/>
            <w:right w:val="none" w:sz="0" w:space="0" w:color="auto"/>
          </w:divBdr>
          <w:divsChild>
            <w:div w:id="1863087813">
              <w:marLeft w:val="0"/>
              <w:marRight w:val="0"/>
              <w:marTop w:val="0"/>
              <w:marBottom w:val="0"/>
              <w:divBdr>
                <w:top w:val="none" w:sz="0" w:space="0" w:color="auto"/>
                <w:left w:val="none" w:sz="0" w:space="0" w:color="auto"/>
                <w:bottom w:val="none" w:sz="0" w:space="0" w:color="auto"/>
                <w:right w:val="none" w:sz="0" w:space="0" w:color="auto"/>
              </w:divBdr>
              <w:divsChild>
                <w:div w:id="18935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1816">
      <w:bodyDiv w:val="1"/>
      <w:marLeft w:val="0"/>
      <w:marRight w:val="0"/>
      <w:marTop w:val="0"/>
      <w:marBottom w:val="0"/>
      <w:divBdr>
        <w:top w:val="none" w:sz="0" w:space="0" w:color="auto"/>
        <w:left w:val="none" w:sz="0" w:space="0" w:color="auto"/>
        <w:bottom w:val="none" w:sz="0" w:space="0" w:color="auto"/>
        <w:right w:val="none" w:sz="0" w:space="0" w:color="auto"/>
      </w:divBdr>
      <w:divsChild>
        <w:div w:id="284308938">
          <w:marLeft w:val="0"/>
          <w:marRight w:val="0"/>
          <w:marTop w:val="0"/>
          <w:marBottom w:val="0"/>
          <w:divBdr>
            <w:top w:val="none" w:sz="0" w:space="0" w:color="auto"/>
            <w:left w:val="none" w:sz="0" w:space="0" w:color="auto"/>
            <w:bottom w:val="none" w:sz="0" w:space="0" w:color="auto"/>
            <w:right w:val="none" w:sz="0" w:space="0" w:color="auto"/>
          </w:divBdr>
          <w:divsChild>
            <w:div w:id="1341082746">
              <w:marLeft w:val="0"/>
              <w:marRight w:val="0"/>
              <w:marTop w:val="0"/>
              <w:marBottom w:val="0"/>
              <w:divBdr>
                <w:top w:val="none" w:sz="0" w:space="0" w:color="auto"/>
                <w:left w:val="none" w:sz="0" w:space="0" w:color="auto"/>
                <w:bottom w:val="none" w:sz="0" w:space="0" w:color="auto"/>
                <w:right w:val="none" w:sz="0" w:space="0" w:color="auto"/>
              </w:divBdr>
              <w:divsChild>
                <w:div w:id="19617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8589">
      <w:bodyDiv w:val="1"/>
      <w:marLeft w:val="0"/>
      <w:marRight w:val="0"/>
      <w:marTop w:val="0"/>
      <w:marBottom w:val="0"/>
      <w:divBdr>
        <w:top w:val="none" w:sz="0" w:space="0" w:color="auto"/>
        <w:left w:val="none" w:sz="0" w:space="0" w:color="auto"/>
        <w:bottom w:val="none" w:sz="0" w:space="0" w:color="auto"/>
        <w:right w:val="none" w:sz="0" w:space="0" w:color="auto"/>
      </w:divBdr>
    </w:div>
    <w:div w:id="462577182">
      <w:bodyDiv w:val="1"/>
      <w:marLeft w:val="0"/>
      <w:marRight w:val="0"/>
      <w:marTop w:val="0"/>
      <w:marBottom w:val="0"/>
      <w:divBdr>
        <w:top w:val="none" w:sz="0" w:space="0" w:color="auto"/>
        <w:left w:val="none" w:sz="0" w:space="0" w:color="auto"/>
        <w:bottom w:val="none" w:sz="0" w:space="0" w:color="auto"/>
        <w:right w:val="none" w:sz="0" w:space="0" w:color="auto"/>
      </w:divBdr>
    </w:div>
    <w:div w:id="464003013">
      <w:bodyDiv w:val="1"/>
      <w:marLeft w:val="0"/>
      <w:marRight w:val="0"/>
      <w:marTop w:val="0"/>
      <w:marBottom w:val="0"/>
      <w:divBdr>
        <w:top w:val="none" w:sz="0" w:space="0" w:color="auto"/>
        <w:left w:val="none" w:sz="0" w:space="0" w:color="auto"/>
        <w:bottom w:val="none" w:sz="0" w:space="0" w:color="auto"/>
        <w:right w:val="none" w:sz="0" w:space="0" w:color="auto"/>
      </w:divBdr>
    </w:div>
    <w:div w:id="466554425">
      <w:bodyDiv w:val="1"/>
      <w:marLeft w:val="0"/>
      <w:marRight w:val="0"/>
      <w:marTop w:val="0"/>
      <w:marBottom w:val="0"/>
      <w:divBdr>
        <w:top w:val="none" w:sz="0" w:space="0" w:color="auto"/>
        <w:left w:val="none" w:sz="0" w:space="0" w:color="auto"/>
        <w:bottom w:val="none" w:sz="0" w:space="0" w:color="auto"/>
        <w:right w:val="none" w:sz="0" w:space="0" w:color="auto"/>
      </w:divBdr>
    </w:div>
    <w:div w:id="468136396">
      <w:bodyDiv w:val="1"/>
      <w:marLeft w:val="0"/>
      <w:marRight w:val="0"/>
      <w:marTop w:val="0"/>
      <w:marBottom w:val="0"/>
      <w:divBdr>
        <w:top w:val="none" w:sz="0" w:space="0" w:color="auto"/>
        <w:left w:val="none" w:sz="0" w:space="0" w:color="auto"/>
        <w:bottom w:val="none" w:sz="0" w:space="0" w:color="auto"/>
        <w:right w:val="none" w:sz="0" w:space="0" w:color="auto"/>
      </w:divBdr>
    </w:div>
    <w:div w:id="468204674">
      <w:bodyDiv w:val="1"/>
      <w:marLeft w:val="0"/>
      <w:marRight w:val="0"/>
      <w:marTop w:val="0"/>
      <w:marBottom w:val="0"/>
      <w:divBdr>
        <w:top w:val="none" w:sz="0" w:space="0" w:color="auto"/>
        <w:left w:val="none" w:sz="0" w:space="0" w:color="auto"/>
        <w:bottom w:val="none" w:sz="0" w:space="0" w:color="auto"/>
        <w:right w:val="none" w:sz="0" w:space="0" w:color="auto"/>
      </w:divBdr>
    </w:div>
    <w:div w:id="471484035">
      <w:bodyDiv w:val="1"/>
      <w:marLeft w:val="0"/>
      <w:marRight w:val="0"/>
      <w:marTop w:val="0"/>
      <w:marBottom w:val="0"/>
      <w:divBdr>
        <w:top w:val="none" w:sz="0" w:space="0" w:color="auto"/>
        <w:left w:val="none" w:sz="0" w:space="0" w:color="auto"/>
        <w:bottom w:val="none" w:sz="0" w:space="0" w:color="auto"/>
        <w:right w:val="none" w:sz="0" w:space="0" w:color="auto"/>
      </w:divBdr>
    </w:div>
    <w:div w:id="482166922">
      <w:bodyDiv w:val="1"/>
      <w:marLeft w:val="0"/>
      <w:marRight w:val="0"/>
      <w:marTop w:val="0"/>
      <w:marBottom w:val="0"/>
      <w:divBdr>
        <w:top w:val="none" w:sz="0" w:space="0" w:color="auto"/>
        <w:left w:val="none" w:sz="0" w:space="0" w:color="auto"/>
        <w:bottom w:val="none" w:sz="0" w:space="0" w:color="auto"/>
        <w:right w:val="none" w:sz="0" w:space="0" w:color="auto"/>
      </w:divBdr>
      <w:divsChild>
        <w:div w:id="1797411550">
          <w:marLeft w:val="0"/>
          <w:marRight w:val="0"/>
          <w:marTop w:val="0"/>
          <w:marBottom w:val="0"/>
          <w:divBdr>
            <w:top w:val="none" w:sz="0" w:space="0" w:color="auto"/>
            <w:left w:val="none" w:sz="0" w:space="0" w:color="auto"/>
            <w:bottom w:val="none" w:sz="0" w:space="0" w:color="auto"/>
            <w:right w:val="none" w:sz="0" w:space="0" w:color="auto"/>
          </w:divBdr>
          <w:divsChild>
            <w:div w:id="1879583356">
              <w:marLeft w:val="0"/>
              <w:marRight w:val="0"/>
              <w:marTop w:val="0"/>
              <w:marBottom w:val="0"/>
              <w:divBdr>
                <w:top w:val="none" w:sz="0" w:space="0" w:color="auto"/>
                <w:left w:val="none" w:sz="0" w:space="0" w:color="auto"/>
                <w:bottom w:val="none" w:sz="0" w:space="0" w:color="auto"/>
                <w:right w:val="none" w:sz="0" w:space="0" w:color="auto"/>
              </w:divBdr>
              <w:divsChild>
                <w:div w:id="7839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036">
      <w:bodyDiv w:val="1"/>
      <w:marLeft w:val="0"/>
      <w:marRight w:val="0"/>
      <w:marTop w:val="0"/>
      <w:marBottom w:val="0"/>
      <w:divBdr>
        <w:top w:val="none" w:sz="0" w:space="0" w:color="auto"/>
        <w:left w:val="none" w:sz="0" w:space="0" w:color="auto"/>
        <w:bottom w:val="none" w:sz="0" w:space="0" w:color="auto"/>
        <w:right w:val="none" w:sz="0" w:space="0" w:color="auto"/>
      </w:divBdr>
    </w:div>
    <w:div w:id="489253928">
      <w:bodyDiv w:val="1"/>
      <w:marLeft w:val="0"/>
      <w:marRight w:val="0"/>
      <w:marTop w:val="0"/>
      <w:marBottom w:val="0"/>
      <w:divBdr>
        <w:top w:val="none" w:sz="0" w:space="0" w:color="auto"/>
        <w:left w:val="none" w:sz="0" w:space="0" w:color="auto"/>
        <w:bottom w:val="none" w:sz="0" w:space="0" w:color="auto"/>
        <w:right w:val="none" w:sz="0" w:space="0" w:color="auto"/>
      </w:divBdr>
    </w:div>
    <w:div w:id="494877880">
      <w:bodyDiv w:val="1"/>
      <w:marLeft w:val="0"/>
      <w:marRight w:val="0"/>
      <w:marTop w:val="0"/>
      <w:marBottom w:val="0"/>
      <w:divBdr>
        <w:top w:val="none" w:sz="0" w:space="0" w:color="auto"/>
        <w:left w:val="none" w:sz="0" w:space="0" w:color="auto"/>
        <w:bottom w:val="none" w:sz="0" w:space="0" w:color="auto"/>
        <w:right w:val="none" w:sz="0" w:space="0" w:color="auto"/>
      </w:divBdr>
    </w:div>
    <w:div w:id="496925254">
      <w:bodyDiv w:val="1"/>
      <w:marLeft w:val="0"/>
      <w:marRight w:val="0"/>
      <w:marTop w:val="0"/>
      <w:marBottom w:val="0"/>
      <w:divBdr>
        <w:top w:val="none" w:sz="0" w:space="0" w:color="auto"/>
        <w:left w:val="none" w:sz="0" w:space="0" w:color="auto"/>
        <w:bottom w:val="none" w:sz="0" w:space="0" w:color="auto"/>
        <w:right w:val="none" w:sz="0" w:space="0" w:color="auto"/>
      </w:divBdr>
    </w:div>
    <w:div w:id="500394899">
      <w:bodyDiv w:val="1"/>
      <w:marLeft w:val="0"/>
      <w:marRight w:val="0"/>
      <w:marTop w:val="0"/>
      <w:marBottom w:val="0"/>
      <w:divBdr>
        <w:top w:val="none" w:sz="0" w:space="0" w:color="auto"/>
        <w:left w:val="none" w:sz="0" w:space="0" w:color="auto"/>
        <w:bottom w:val="none" w:sz="0" w:space="0" w:color="auto"/>
        <w:right w:val="none" w:sz="0" w:space="0" w:color="auto"/>
      </w:divBdr>
    </w:div>
    <w:div w:id="504824397">
      <w:bodyDiv w:val="1"/>
      <w:marLeft w:val="0"/>
      <w:marRight w:val="0"/>
      <w:marTop w:val="0"/>
      <w:marBottom w:val="0"/>
      <w:divBdr>
        <w:top w:val="none" w:sz="0" w:space="0" w:color="auto"/>
        <w:left w:val="none" w:sz="0" w:space="0" w:color="auto"/>
        <w:bottom w:val="none" w:sz="0" w:space="0" w:color="auto"/>
        <w:right w:val="none" w:sz="0" w:space="0" w:color="auto"/>
      </w:divBdr>
    </w:div>
    <w:div w:id="514197341">
      <w:bodyDiv w:val="1"/>
      <w:marLeft w:val="0"/>
      <w:marRight w:val="0"/>
      <w:marTop w:val="0"/>
      <w:marBottom w:val="0"/>
      <w:divBdr>
        <w:top w:val="none" w:sz="0" w:space="0" w:color="auto"/>
        <w:left w:val="none" w:sz="0" w:space="0" w:color="auto"/>
        <w:bottom w:val="none" w:sz="0" w:space="0" w:color="auto"/>
        <w:right w:val="none" w:sz="0" w:space="0" w:color="auto"/>
      </w:divBdr>
      <w:divsChild>
        <w:div w:id="652954677">
          <w:marLeft w:val="0"/>
          <w:marRight w:val="0"/>
          <w:marTop w:val="0"/>
          <w:marBottom w:val="0"/>
          <w:divBdr>
            <w:top w:val="none" w:sz="0" w:space="0" w:color="auto"/>
            <w:left w:val="none" w:sz="0" w:space="0" w:color="auto"/>
            <w:bottom w:val="none" w:sz="0" w:space="0" w:color="auto"/>
            <w:right w:val="none" w:sz="0" w:space="0" w:color="auto"/>
          </w:divBdr>
          <w:divsChild>
            <w:div w:id="1998414782">
              <w:marLeft w:val="0"/>
              <w:marRight w:val="0"/>
              <w:marTop w:val="0"/>
              <w:marBottom w:val="0"/>
              <w:divBdr>
                <w:top w:val="none" w:sz="0" w:space="0" w:color="auto"/>
                <w:left w:val="none" w:sz="0" w:space="0" w:color="auto"/>
                <w:bottom w:val="none" w:sz="0" w:space="0" w:color="auto"/>
                <w:right w:val="none" w:sz="0" w:space="0" w:color="auto"/>
              </w:divBdr>
              <w:divsChild>
                <w:div w:id="422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90430">
      <w:bodyDiv w:val="1"/>
      <w:marLeft w:val="0"/>
      <w:marRight w:val="0"/>
      <w:marTop w:val="0"/>
      <w:marBottom w:val="0"/>
      <w:divBdr>
        <w:top w:val="none" w:sz="0" w:space="0" w:color="auto"/>
        <w:left w:val="none" w:sz="0" w:space="0" w:color="auto"/>
        <w:bottom w:val="none" w:sz="0" w:space="0" w:color="auto"/>
        <w:right w:val="none" w:sz="0" w:space="0" w:color="auto"/>
      </w:divBdr>
    </w:div>
    <w:div w:id="517623595">
      <w:bodyDiv w:val="1"/>
      <w:marLeft w:val="0"/>
      <w:marRight w:val="0"/>
      <w:marTop w:val="0"/>
      <w:marBottom w:val="0"/>
      <w:divBdr>
        <w:top w:val="none" w:sz="0" w:space="0" w:color="auto"/>
        <w:left w:val="none" w:sz="0" w:space="0" w:color="auto"/>
        <w:bottom w:val="none" w:sz="0" w:space="0" w:color="auto"/>
        <w:right w:val="none" w:sz="0" w:space="0" w:color="auto"/>
      </w:divBdr>
    </w:div>
    <w:div w:id="521357383">
      <w:bodyDiv w:val="1"/>
      <w:marLeft w:val="0"/>
      <w:marRight w:val="0"/>
      <w:marTop w:val="0"/>
      <w:marBottom w:val="0"/>
      <w:divBdr>
        <w:top w:val="none" w:sz="0" w:space="0" w:color="auto"/>
        <w:left w:val="none" w:sz="0" w:space="0" w:color="auto"/>
        <w:bottom w:val="none" w:sz="0" w:space="0" w:color="auto"/>
        <w:right w:val="none" w:sz="0" w:space="0" w:color="auto"/>
      </w:divBdr>
    </w:div>
    <w:div w:id="529956031">
      <w:bodyDiv w:val="1"/>
      <w:marLeft w:val="0"/>
      <w:marRight w:val="0"/>
      <w:marTop w:val="0"/>
      <w:marBottom w:val="0"/>
      <w:divBdr>
        <w:top w:val="none" w:sz="0" w:space="0" w:color="auto"/>
        <w:left w:val="none" w:sz="0" w:space="0" w:color="auto"/>
        <w:bottom w:val="none" w:sz="0" w:space="0" w:color="auto"/>
        <w:right w:val="none" w:sz="0" w:space="0" w:color="auto"/>
      </w:divBdr>
    </w:div>
    <w:div w:id="532689785">
      <w:bodyDiv w:val="1"/>
      <w:marLeft w:val="0"/>
      <w:marRight w:val="0"/>
      <w:marTop w:val="0"/>
      <w:marBottom w:val="0"/>
      <w:divBdr>
        <w:top w:val="none" w:sz="0" w:space="0" w:color="auto"/>
        <w:left w:val="none" w:sz="0" w:space="0" w:color="auto"/>
        <w:bottom w:val="none" w:sz="0" w:space="0" w:color="auto"/>
        <w:right w:val="none" w:sz="0" w:space="0" w:color="auto"/>
      </w:divBdr>
      <w:divsChild>
        <w:div w:id="775052869">
          <w:marLeft w:val="0"/>
          <w:marRight w:val="0"/>
          <w:marTop w:val="0"/>
          <w:marBottom w:val="0"/>
          <w:divBdr>
            <w:top w:val="none" w:sz="0" w:space="0" w:color="auto"/>
            <w:left w:val="none" w:sz="0" w:space="0" w:color="auto"/>
            <w:bottom w:val="none" w:sz="0" w:space="0" w:color="auto"/>
            <w:right w:val="none" w:sz="0" w:space="0" w:color="auto"/>
          </w:divBdr>
          <w:divsChild>
            <w:div w:id="842281158">
              <w:marLeft w:val="0"/>
              <w:marRight w:val="0"/>
              <w:marTop w:val="0"/>
              <w:marBottom w:val="0"/>
              <w:divBdr>
                <w:top w:val="none" w:sz="0" w:space="0" w:color="auto"/>
                <w:left w:val="none" w:sz="0" w:space="0" w:color="auto"/>
                <w:bottom w:val="none" w:sz="0" w:space="0" w:color="auto"/>
                <w:right w:val="none" w:sz="0" w:space="0" w:color="auto"/>
              </w:divBdr>
              <w:divsChild>
                <w:div w:id="7939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6301">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sChild>
        <w:div w:id="5864594">
          <w:marLeft w:val="0"/>
          <w:marRight w:val="0"/>
          <w:marTop w:val="0"/>
          <w:marBottom w:val="0"/>
          <w:divBdr>
            <w:top w:val="none" w:sz="0" w:space="0" w:color="auto"/>
            <w:left w:val="none" w:sz="0" w:space="0" w:color="auto"/>
            <w:bottom w:val="none" w:sz="0" w:space="0" w:color="auto"/>
            <w:right w:val="none" w:sz="0" w:space="0" w:color="auto"/>
          </w:divBdr>
          <w:divsChild>
            <w:div w:id="541132303">
              <w:marLeft w:val="0"/>
              <w:marRight w:val="0"/>
              <w:marTop w:val="0"/>
              <w:marBottom w:val="0"/>
              <w:divBdr>
                <w:top w:val="none" w:sz="0" w:space="0" w:color="auto"/>
                <w:left w:val="none" w:sz="0" w:space="0" w:color="auto"/>
                <w:bottom w:val="none" w:sz="0" w:space="0" w:color="auto"/>
                <w:right w:val="none" w:sz="0" w:space="0" w:color="auto"/>
              </w:divBdr>
              <w:divsChild>
                <w:div w:id="3577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7847">
      <w:bodyDiv w:val="1"/>
      <w:marLeft w:val="0"/>
      <w:marRight w:val="0"/>
      <w:marTop w:val="0"/>
      <w:marBottom w:val="0"/>
      <w:divBdr>
        <w:top w:val="none" w:sz="0" w:space="0" w:color="auto"/>
        <w:left w:val="none" w:sz="0" w:space="0" w:color="auto"/>
        <w:bottom w:val="none" w:sz="0" w:space="0" w:color="auto"/>
        <w:right w:val="none" w:sz="0" w:space="0" w:color="auto"/>
      </w:divBdr>
      <w:divsChild>
        <w:div w:id="228466401">
          <w:marLeft w:val="0"/>
          <w:marRight w:val="0"/>
          <w:marTop w:val="0"/>
          <w:marBottom w:val="0"/>
          <w:divBdr>
            <w:top w:val="none" w:sz="0" w:space="0" w:color="auto"/>
            <w:left w:val="none" w:sz="0" w:space="0" w:color="auto"/>
            <w:bottom w:val="none" w:sz="0" w:space="0" w:color="auto"/>
            <w:right w:val="none" w:sz="0" w:space="0" w:color="auto"/>
          </w:divBdr>
          <w:divsChild>
            <w:div w:id="1612779855">
              <w:marLeft w:val="0"/>
              <w:marRight w:val="0"/>
              <w:marTop w:val="0"/>
              <w:marBottom w:val="0"/>
              <w:divBdr>
                <w:top w:val="none" w:sz="0" w:space="0" w:color="auto"/>
                <w:left w:val="none" w:sz="0" w:space="0" w:color="auto"/>
                <w:bottom w:val="none" w:sz="0" w:space="0" w:color="auto"/>
                <w:right w:val="none" w:sz="0" w:space="0" w:color="auto"/>
              </w:divBdr>
              <w:divsChild>
                <w:div w:id="12241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3725">
      <w:bodyDiv w:val="1"/>
      <w:marLeft w:val="0"/>
      <w:marRight w:val="0"/>
      <w:marTop w:val="0"/>
      <w:marBottom w:val="0"/>
      <w:divBdr>
        <w:top w:val="none" w:sz="0" w:space="0" w:color="auto"/>
        <w:left w:val="none" w:sz="0" w:space="0" w:color="auto"/>
        <w:bottom w:val="none" w:sz="0" w:space="0" w:color="auto"/>
        <w:right w:val="none" w:sz="0" w:space="0" w:color="auto"/>
      </w:divBdr>
    </w:div>
    <w:div w:id="557545960">
      <w:bodyDiv w:val="1"/>
      <w:marLeft w:val="0"/>
      <w:marRight w:val="0"/>
      <w:marTop w:val="0"/>
      <w:marBottom w:val="0"/>
      <w:divBdr>
        <w:top w:val="none" w:sz="0" w:space="0" w:color="auto"/>
        <w:left w:val="none" w:sz="0" w:space="0" w:color="auto"/>
        <w:bottom w:val="none" w:sz="0" w:space="0" w:color="auto"/>
        <w:right w:val="none" w:sz="0" w:space="0" w:color="auto"/>
      </w:divBdr>
    </w:div>
    <w:div w:id="558438660">
      <w:bodyDiv w:val="1"/>
      <w:marLeft w:val="0"/>
      <w:marRight w:val="0"/>
      <w:marTop w:val="0"/>
      <w:marBottom w:val="0"/>
      <w:divBdr>
        <w:top w:val="none" w:sz="0" w:space="0" w:color="auto"/>
        <w:left w:val="none" w:sz="0" w:space="0" w:color="auto"/>
        <w:bottom w:val="none" w:sz="0" w:space="0" w:color="auto"/>
        <w:right w:val="none" w:sz="0" w:space="0" w:color="auto"/>
      </w:divBdr>
      <w:divsChild>
        <w:div w:id="492455435">
          <w:marLeft w:val="0"/>
          <w:marRight w:val="0"/>
          <w:marTop w:val="0"/>
          <w:marBottom w:val="0"/>
          <w:divBdr>
            <w:top w:val="none" w:sz="0" w:space="0" w:color="auto"/>
            <w:left w:val="none" w:sz="0" w:space="0" w:color="auto"/>
            <w:bottom w:val="none" w:sz="0" w:space="0" w:color="auto"/>
            <w:right w:val="none" w:sz="0" w:space="0" w:color="auto"/>
          </w:divBdr>
          <w:divsChild>
            <w:div w:id="1635401833">
              <w:marLeft w:val="0"/>
              <w:marRight w:val="0"/>
              <w:marTop w:val="0"/>
              <w:marBottom w:val="0"/>
              <w:divBdr>
                <w:top w:val="none" w:sz="0" w:space="0" w:color="auto"/>
                <w:left w:val="none" w:sz="0" w:space="0" w:color="auto"/>
                <w:bottom w:val="none" w:sz="0" w:space="0" w:color="auto"/>
                <w:right w:val="none" w:sz="0" w:space="0" w:color="auto"/>
              </w:divBdr>
              <w:divsChild>
                <w:div w:id="4594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5293">
      <w:bodyDiv w:val="1"/>
      <w:marLeft w:val="0"/>
      <w:marRight w:val="0"/>
      <w:marTop w:val="0"/>
      <w:marBottom w:val="0"/>
      <w:divBdr>
        <w:top w:val="none" w:sz="0" w:space="0" w:color="auto"/>
        <w:left w:val="none" w:sz="0" w:space="0" w:color="auto"/>
        <w:bottom w:val="none" w:sz="0" w:space="0" w:color="auto"/>
        <w:right w:val="none" w:sz="0" w:space="0" w:color="auto"/>
      </w:divBdr>
    </w:div>
    <w:div w:id="568466417">
      <w:bodyDiv w:val="1"/>
      <w:marLeft w:val="0"/>
      <w:marRight w:val="0"/>
      <w:marTop w:val="0"/>
      <w:marBottom w:val="0"/>
      <w:divBdr>
        <w:top w:val="none" w:sz="0" w:space="0" w:color="auto"/>
        <w:left w:val="none" w:sz="0" w:space="0" w:color="auto"/>
        <w:bottom w:val="none" w:sz="0" w:space="0" w:color="auto"/>
        <w:right w:val="none" w:sz="0" w:space="0" w:color="auto"/>
      </w:divBdr>
    </w:div>
    <w:div w:id="585573694">
      <w:bodyDiv w:val="1"/>
      <w:marLeft w:val="0"/>
      <w:marRight w:val="0"/>
      <w:marTop w:val="0"/>
      <w:marBottom w:val="0"/>
      <w:divBdr>
        <w:top w:val="none" w:sz="0" w:space="0" w:color="auto"/>
        <w:left w:val="none" w:sz="0" w:space="0" w:color="auto"/>
        <w:bottom w:val="none" w:sz="0" w:space="0" w:color="auto"/>
        <w:right w:val="none" w:sz="0" w:space="0" w:color="auto"/>
      </w:divBdr>
    </w:div>
    <w:div w:id="588347683">
      <w:bodyDiv w:val="1"/>
      <w:marLeft w:val="0"/>
      <w:marRight w:val="0"/>
      <w:marTop w:val="0"/>
      <w:marBottom w:val="0"/>
      <w:divBdr>
        <w:top w:val="none" w:sz="0" w:space="0" w:color="auto"/>
        <w:left w:val="none" w:sz="0" w:space="0" w:color="auto"/>
        <w:bottom w:val="none" w:sz="0" w:space="0" w:color="auto"/>
        <w:right w:val="none" w:sz="0" w:space="0" w:color="auto"/>
      </w:divBdr>
    </w:div>
    <w:div w:id="592973172">
      <w:bodyDiv w:val="1"/>
      <w:marLeft w:val="0"/>
      <w:marRight w:val="0"/>
      <w:marTop w:val="0"/>
      <w:marBottom w:val="0"/>
      <w:divBdr>
        <w:top w:val="none" w:sz="0" w:space="0" w:color="auto"/>
        <w:left w:val="none" w:sz="0" w:space="0" w:color="auto"/>
        <w:bottom w:val="none" w:sz="0" w:space="0" w:color="auto"/>
        <w:right w:val="none" w:sz="0" w:space="0" w:color="auto"/>
      </w:divBdr>
      <w:divsChild>
        <w:div w:id="24185045">
          <w:marLeft w:val="0"/>
          <w:marRight w:val="0"/>
          <w:marTop w:val="0"/>
          <w:marBottom w:val="0"/>
          <w:divBdr>
            <w:top w:val="none" w:sz="0" w:space="0" w:color="auto"/>
            <w:left w:val="none" w:sz="0" w:space="0" w:color="auto"/>
            <w:bottom w:val="none" w:sz="0" w:space="0" w:color="auto"/>
            <w:right w:val="none" w:sz="0" w:space="0" w:color="auto"/>
          </w:divBdr>
          <w:divsChild>
            <w:div w:id="573779194">
              <w:marLeft w:val="0"/>
              <w:marRight w:val="0"/>
              <w:marTop w:val="0"/>
              <w:marBottom w:val="0"/>
              <w:divBdr>
                <w:top w:val="none" w:sz="0" w:space="0" w:color="auto"/>
                <w:left w:val="none" w:sz="0" w:space="0" w:color="auto"/>
                <w:bottom w:val="none" w:sz="0" w:space="0" w:color="auto"/>
                <w:right w:val="none" w:sz="0" w:space="0" w:color="auto"/>
              </w:divBdr>
            </w:div>
          </w:divsChild>
        </w:div>
        <w:div w:id="1747997876">
          <w:marLeft w:val="0"/>
          <w:marRight w:val="0"/>
          <w:marTop w:val="0"/>
          <w:marBottom w:val="300"/>
          <w:divBdr>
            <w:top w:val="none" w:sz="0" w:space="0" w:color="auto"/>
            <w:left w:val="none" w:sz="0" w:space="0" w:color="auto"/>
            <w:bottom w:val="none" w:sz="0" w:space="0" w:color="auto"/>
            <w:right w:val="none" w:sz="0" w:space="0" w:color="auto"/>
          </w:divBdr>
        </w:div>
      </w:divsChild>
    </w:div>
    <w:div w:id="606887983">
      <w:bodyDiv w:val="1"/>
      <w:marLeft w:val="0"/>
      <w:marRight w:val="0"/>
      <w:marTop w:val="0"/>
      <w:marBottom w:val="0"/>
      <w:divBdr>
        <w:top w:val="none" w:sz="0" w:space="0" w:color="auto"/>
        <w:left w:val="none" w:sz="0" w:space="0" w:color="auto"/>
        <w:bottom w:val="none" w:sz="0" w:space="0" w:color="auto"/>
        <w:right w:val="none" w:sz="0" w:space="0" w:color="auto"/>
      </w:divBdr>
    </w:div>
    <w:div w:id="615868482">
      <w:bodyDiv w:val="1"/>
      <w:marLeft w:val="0"/>
      <w:marRight w:val="0"/>
      <w:marTop w:val="0"/>
      <w:marBottom w:val="0"/>
      <w:divBdr>
        <w:top w:val="none" w:sz="0" w:space="0" w:color="auto"/>
        <w:left w:val="none" w:sz="0" w:space="0" w:color="auto"/>
        <w:bottom w:val="none" w:sz="0" w:space="0" w:color="auto"/>
        <w:right w:val="none" w:sz="0" w:space="0" w:color="auto"/>
      </w:divBdr>
    </w:div>
    <w:div w:id="626551895">
      <w:bodyDiv w:val="1"/>
      <w:marLeft w:val="0"/>
      <w:marRight w:val="0"/>
      <w:marTop w:val="0"/>
      <w:marBottom w:val="0"/>
      <w:divBdr>
        <w:top w:val="none" w:sz="0" w:space="0" w:color="auto"/>
        <w:left w:val="none" w:sz="0" w:space="0" w:color="auto"/>
        <w:bottom w:val="none" w:sz="0" w:space="0" w:color="auto"/>
        <w:right w:val="none" w:sz="0" w:space="0" w:color="auto"/>
      </w:divBdr>
    </w:div>
    <w:div w:id="627392088">
      <w:bodyDiv w:val="1"/>
      <w:marLeft w:val="0"/>
      <w:marRight w:val="0"/>
      <w:marTop w:val="0"/>
      <w:marBottom w:val="0"/>
      <w:divBdr>
        <w:top w:val="none" w:sz="0" w:space="0" w:color="auto"/>
        <w:left w:val="none" w:sz="0" w:space="0" w:color="auto"/>
        <w:bottom w:val="none" w:sz="0" w:space="0" w:color="auto"/>
        <w:right w:val="none" w:sz="0" w:space="0" w:color="auto"/>
      </w:divBdr>
    </w:div>
    <w:div w:id="627711260">
      <w:bodyDiv w:val="1"/>
      <w:marLeft w:val="0"/>
      <w:marRight w:val="0"/>
      <w:marTop w:val="0"/>
      <w:marBottom w:val="0"/>
      <w:divBdr>
        <w:top w:val="none" w:sz="0" w:space="0" w:color="auto"/>
        <w:left w:val="none" w:sz="0" w:space="0" w:color="auto"/>
        <w:bottom w:val="none" w:sz="0" w:space="0" w:color="auto"/>
        <w:right w:val="none" w:sz="0" w:space="0" w:color="auto"/>
      </w:divBdr>
    </w:div>
    <w:div w:id="6277836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614">
          <w:marLeft w:val="0"/>
          <w:marRight w:val="0"/>
          <w:marTop w:val="0"/>
          <w:marBottom w:val="0"/>
          <w:divBdr>
            <w:top w:val="none" w:sz="0" w:space="0" w:color="auto"/>
            <w:left w:val="none" w:sz="0" w:space="0" w:color="auto"/>
            <w:bottom w:val="none" w:sz="0" w:space="0" w:color="auto"/>
            <w:right w:val="none" w:sz="0" w:space="0" w:color="auto"/>
          </w:divBdr>
          <w:divsChild>
            <w:div w:id="1805197394">
              <w:marLeft w:val="0"/>
              <w:marRight w:val="0"/>
              <w:marTop w:val="0"/>
              <w:marBottom w:val="0"/>
              <w:divBdr>
                <w:top w:val="none" w:sz="0" w:space="0" w:color="auto"/>
                <w:left w:val="none" w:sz="0" w:space="0" w:color="auto"/>
                <w:bottom w:val="none" w:sz="0" w:space="0" w:color="auto"/>
                <w:right w:val="none" w:sz="0" w:space="0" w:color="auto"/>
              </w:divBdr>
              <w:divsChild>
                <w:div w:id="12190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84307">
      <w:bodyDiv w:val="1"/>
      <w:marLeft w:val="0"/>
      <w:marRight w:val="0"/>
      <w:marTop w:val="0"/>
      <w:marBottom w:val="0"/>
      <w:divBdr>
        <w:top w:val="none" w:sz="0" w:space="0" w:color="auto"/>
        <w:left w:val="none" w:sz="0" w:space="0" w:color="auto"/>
        <w:bottom w:val="none" w:sz="0" w:space="0" w:color="auto"/>
        <w:right w:val="none" w:sz="0" w:space="0" w:color="auto"/>
      </w:divBdr>
    </w:div>
    <w:div w:id="631709625">
      <w:bodyDiv w:val="1"/>
      <w:marLeft w:val="0"/>
      <w:marRight w:val="0"/>
      <w:marTop w:val="0"/>
      <w:marBottom w:val="0"/>
      <w:divBdr>
        <w:top w:val="none" w:sz="0" w:space="0" w:color="auto"/>
        <w:left w:val="none" w:sz="0" w:space="0" w:color="auto"/>
        <w:bottom w:val="none" w:sz="0" w:space="0" w:color="auto"/>
        <w:right w:val="none" w:sz="0" w:space="0" w:color="auto"/>
      </w:divBdr>
    </w:div>
    <w:div w:id="640384939">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658077634">
      <w:bodyDiv w:val="1"/>
      <w:marLeft w:val="0"/>
      <w:marRight w:val="0"/>
      <w:marTop w:val="0"/>
      <w:marBottom w:val="0"/>
      <w:divBdr>
        <w:top w:val="none" w:sz="0" w:space="0" w:color="auto"/>
        <w:left w:val="none" w:sz="0" w:space="0" w:color="auto"/>
        <w:bottom w:val="none" w:sz="0" w:space="0" w:color="auto"/>
        <w:right w:val="none" w:sz="0" w:space="0" w:color="auto"/>
      </w:divBdr>
      <w:divsChild>
        <w:div w:id="454102058">
          <w:marLeft w:val="0"/>
          <w:marRight w:val="0"/>
          <w:marTop w:val="0"/>
          <w:marBottom w:val="0"/>
          <w:divBdr>
            <w:top w:val="none" w:sz="0" w:space="0" w:color="auto"/>
            <w:left w:val="none" w:sz="0" w:space="0" w:color="auto"/>
            <w:bottom w:val="none" w:sz="0" w:space="0" w:color="auto"/>
            <w:right w:val="none" w:sz="0" w:space="0" w:color="auto"/>
          </w:divBdr>
          <w:divsChild>
            <w:div w:id="2059275542">
              <w:marLeft w:val="0"/>
              <w:marRight w:val="0"/>
              <w:marTop w:val="0"/>
              <w:marBottom w:val="0"/>
              <w:divBdr>
                <w:top w:val="none" w:sz="0" w:space="0" w:color="auto"/>
                <w:left w:val="none" w:sz="0" w:space="0" w:color="auto"/>
                <w:bottom w:val="none" w:sz="0" w:space="0" w:color="auto"/>
                <w:right w:val="none" w:sz="0" w:space="0" w:color="auto"/>
              </w:divBdr>
              <w:divsChild>
                <w:div w:id="5069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3594">
      <w:bodyDiv w:val="1"/>
      <w:marLeft w:val="0"/>
      <w:marRight w:val="0"/>
      <w:marTop w:val="0"/>
      <w:marBottom w:val="0"/>
      <w:divBdr>
        <w:top w:val="none" w:sz="0" w:space="0" w:color="auto"/>
        <w:left w:val="none" w:sz="0" w:space="0" w:color="auto"/>
        <w:bottom w:val="none" w:sz="0" w:space="0" w:color="auto"/>
        <w:right w:val="none" w:sz="0" w:space="0" w:color="auto"/>
      </w:divBdr>
    </w:div>
    <w:div w:id="667975194">
      <w:bodyDiv w:val="1"/>
      <w:marLeft w:val="0"/>
      <w:marRight w:val="0"/>
      <w:marTop w:val="0"/>
      <w:marBottom w:val="0"/>
      <w:divBdr>
        <w:top w:val="none" w:sz="0" w:space="0" w:color="auto"/>
        <w:left w:val="none" w:sz="0" w:space="0" w:color="auto"/>
        <w:bottom w:val="none" w:sz="0" w:space="0" w:color="auto"/>
        <w:right w:val="none" w:sz="0" w:space="0" w:color="auto"/>
      </w:divBdr>
    </w:div>
    <w:div w:id="668214544">
      <w:bodyDiv w:val="1"/>
      <w:marLeft w:val="0"/>
      <w:marRight w:val="0"/>
      <w:marTop w:val="0"/>
      <w:marBottom w:val="0"/>
      <w:divBdr>
        <w:top w:val="none" w:sz="0" w:space="0" w:color="auto"/>
        <w:left w:val="none" w:sz="0" w:space="0" w:color="auto"/>
        <w:bottom w:val="none" w:sz="0" w:space="0" w:color="auto"/>
        <w:right w:val="none" w:sz="0" w:space="0" w:color="auto"/>
      </w:divBdr>
    </w:div>
    <w:div w:id="670648268">
      <w:bodyDiv w:val="1"/>
      <w:marLeft w:val="0"/>
      <w:marRight w:val="0"/>
      <w:marTop w:val="0"/>
      <w:marBottom w:val="0"/>
      <w:divBdr>
        <w:top w:val="none" w:sz="0" w:space="0" w:color="auto"/>
        <w:left w:val="none" w:sz="0" w:space="0" w:color="auto"/>
        <w:bottom w:val="none" w:sz="0" w:space="0" w:color="auto"/>
        <w:right w:val="none" w:sz="0" w:space="0" w:color="auto"/>
      </w:divBdr>
      <w:divsChild>
        <w:div w:id="693768631">
          <w:marLeft w:val="0"/>
          <w:marRight w:val="0"/>
          <w:marTop w:val="0"/>
          <w:marBottom w:val="0"/>
          <w:divBdr>
            <w:top w:val="none" w:sz="0" w:space="0" w:color="auto"/>
            <w:left w:val="none" w:sz="0" w:space="0" w:color="auto"/>
            <w:bottom w:val="none" w:sz="0" w:space="0" w:color="auto"/>
            <w:right w:val="none" w:sz="0" w:space="0" w:color="auto"/>
          </w:divBdr>
          <w:divsChild>
            <w:div w:id="805051085">
              <w:marLeft w:val="0"/>
              <w:marRight w:val="0"/>
              <w:marTop w:val="0"/>
              <w:marBottom w:val="0"/>
              <w:divBdr>
                <w:top w:val="none" w:sz="0" w:space="0" w:color="auto"/>
                <w:left w:val="none" w:sz="0" w:space="0" w:color="auto"/>
                <w:bottom w:val="none" w:sz="0" w:space="0" w:color="auto"/>
                <w:right w:val="none" w:sz="0" w:space="0" w:color="auto"/>
              </w:divBdr>
              <w:divsChild>
                <w:div w:id="1888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8084">
      <w:bodyDiv w:val="1"/>
      <w:marLeft w:val="0"/>
      <w:marRight w:val="0"/>
      <w:marTop w:val="0"/>
      <w:marBottom w:val="0"/>
      <w:divBdr>
        <w:top w:val="none" w:sz="0" w:space="0" w:color="auto"/>
        <w:left w:val="none" w:sz="0" w:space="0" w:color="auto"/>
        <w:bottom w:val="none" w:sz="0" w:space="0" w:color="auto"/>
        <w:right w:val="none" w:sz="0" w:space="0" w:color="auto"/>
      </w:divBdr>
    </w:div>
    <w:div w:id="682979114">
      <w:bodyDiv w:val="1"/>
      <w:marLeft w:val="0"/>
      <w:marRight w:val="0"/>
      <w:marTop w:val="0"/>
      <w:marBottom w:val="0"/>
      <w:divBdr>
        <w:top w:val="none" w:sz="0" w:space="0" w:color="auto"/>
        <w:left w:val="none" w:sz="0" w:space="0" w:color="auto"/>
        <w:bottom w:val="none" w:sz="0" w:space="0" w:color="auto"/>
        <w:right w:val="none" w:sz="0" w:space="0" w:color="auto"/>
      </w:divBdr>
    </w:div>
    <w:div w:id="685600795">
      <w:bodyDiv w:val="1"/>
      <w:marLeft w:val="0"/>
      <w:marRight w:val="0"/>
      <w:marTop w:val="0"/>
      <w:marBottom w:val="0"/>
      <w:divBdr>
        <w:top w:val="none" w:sz="0" w:space="0" w:color="auto"/>
        <w:left w:val="none" w:sz="0" w:space="0" w:color="auto"/>
        <w:bottom w:val="none" w:sz="0" w:space="0" w:color="auto"/>
        <w:right w:val="none" w:sz="0" w:space="0" w:color="auto"/>
      </w:divBdr>
    </w:div>
    <w:div w:id="688024246">
      <w:bodyDiv w:val="1"/>
      <w:marLeft w:val="0"/>
      <w:marRight w:val="0"/>
      <w:marTop w:val="0"/>
      <w:marBottom w:val="0"/>
      <w:divBdr>
        <w:top w:val="none" w:sz="0" w:space="0" w:color="auto"/>
        <w:left w:val="none" w:sz="0" w:space="0" w:color="auto"/>
        <w:bottom w:val="none" w:sz="0" w:space="0" w:color="auto"/>
        <w:right w:val="none" w:sz="0" w:space="0" w:color="auto"/>
      </w:divBdr>
    </w:div>
    <w:div w:id="689455377">
      <w:bodyDiv w:val="1"/>
      <w:marLeft w:val="0"/>
      <w:marRight w:val="0"/>
      <w:marTop w:val="0"/>
      <w:marBottom w:val="0"/>
      <w:divBdr>
        <w:top w:val="none" w:sz="0" w:space="0" w:color="auto"/>
        <w:left w:val="none" w:sz="0" w:space="0" w:color="auto"/>
        <w:bottom w:val="none" w:sz="0" w:space="0" w:color="auto"/>
        <w:right w:val="none" w:sz="0" w:space="0" w:color="auto"/>
      </w:divBdr>
    </w:div>
    <w:div w:id="696852992">
      <w:bodyDiv w:val="1"/>
      <w:marLeft w:val="0"/>
      <w:marRight w:val="0"/>
      <w:marTop w:val="0"/>
      <w:marBottom w:val="0"/>
      <w:divBdr>
        <w:top w:val="none" w:sz="0" w:space="0" w:color="auto"/>
        <w:left w:val="none" w:sz="0" w:space="0" w:color="auto"/>
        <w:bottom w:val="none" w:sz="0" w:space="0" w:color="auto"/>
        <w:right w:val="none" w:sz="0" w:space="0" w:color="auto"/>
      </w:divBdr>
      <w:divsChild>
        <w:div w:id="1921214619">
          <w:marLeft w:val="0"/>
          <w:marRight w:val="0"/>
          <w:marTop w:val="0"/>
          <w:marBottom w:val="0"/>
          <w:divBdr>
            <w:top w:val="none" w:sz="0" w:space="0" w:color="auto"/>
            <w:left w:val="none" w:sz="0" w:space="0" w:color="auto"/>
            <w:bottom w:val="none" w:sz="0" w:space="0" w:color="auto"/>
            <w:right w:val="none" w:sz="0" w:space="0" w:color="auto"/>
          </w:divBdr>
          <w:divsChild>
            <w:div w:id="746001729">
              <w:marLeft w:val="0"/>
              <w:marRight w:val="0"/>
              <w:marTop w:val="0"/>
              <w:marBottom w:val="0"/>
              <w:divBdr>
                <w:top w:val="none" w:sz="0" w:space="0" w:color="auto"/>
                <w:left w:val="none" w:sz="0" w:space="0" w:color="auto"/>
                <w:bottom w:val="none" w:sz="0" w:space="0" w:color="auto"/>
                <w:right w:val="none" w:sz="0" w:space="0" w:color="auto"/>
              </w:divBdr>
              <w:divsChild>
                <w:div w:id="16085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6579">
      <w:bodyDiv w:val="1"/>
      <w:marLeft w:val="0"/>
      <w:marRight w:val="0"/>
      <w:marTop w:val="0"/>
      <w:marBottom w:val="0"/>
      <w:divBdr>
        <w:top w:val="none" w:sz="0" w:space="0" w:color="auto"/>
        <w:left w:val="none" w:sz="0" w:space="0" w:color="auto"/>
        <w:bottom w:val="none" w:sz="0" w:space="0" w:color="auto"/>
        <w:right w:val="none" w:sz="0" w:space="0" w:color="auto"/>
      </w:divBdr>
      <w:divsChild>
        <w:div w:id="690183986">
          <w:marLeft w:val="0"/>
          <w:marRight w:val="0"/>
          <w:marTop w:val="0"/>
          <w:marBottom w:val="0"/>
          <w:divBdr>
            <w:top w:val="none" w:sz="0" w:space="0" w:color="auto"/>
            <w:left w:val="none" w:sz="0" w:space="0" w:color="auto"/>
            <w:bottom w:val="none" w:sz="0" w:space="0" w:color="auto"/>
            <w:right w:val="none" w:sz="0" w:space="0" w:color="auto"/>
          </w:divBdr>
          <w:divsChild>
            <w:div w:id="1288311954">
              <w:marLeft w:val="0"/>
              <w:marRight w:val="0"/>
              <w:marTop w:val="0"/>
              <w:marBottom w:val="0"/>
              <w:divBdr>
                <w:top w:val="none" w:sz="0" w:space="0" w:color="auto"/>
                <w:left w:val="none" w:sz="0" w:space="0" w:color="auto"/>
                <w:bottom w:val="none" w:sz="0" w:space="0" w:color="auto"/>
                <w:right w:val="none" w:sz="0" w:space="0" w:color="auto"/>
              </w:divBdr>
              <w:divsChild>
                <w:div w:id="5503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6697">
      <w:bodyDiv w:val="1"/>
      <w:marLeft w:val="0"/>
      <w:marRight w:val="0"/>
      <w:marTop w:val="0"/>
      <w:marBottom w:val="0"/>
      <w:divBdr>
        <w:top w:val="none" w:sz="0" w:space="0" w:color="auto"/>
        <w:left w:val="none" w:sz="0" w:space="0" w:color="auto"/>
        <w:bottom w:val="none" w:sz="0" w:space="0" w:color="auto"/>
        <w:right w:val="none" w:sz="0" w:space="0" w:color="auto"/>
      </w:divBdr>
    </w:div>
    <w:div w:id="701396011">
      <w:bodyDiv w:val="1"/>
      <w:marLeft w:val="0"/>
      <w:marRight w:val="0"/>
      <w:marTop w:val="0"/>
      <w:marBottom w:val="0"/>
      <w:divBdr>
        <w:top w:val="none" w:sz="0" w:space="0" w:color="auto"/>
        <w:left w:val="none" w:sz="0" w:space="0" w:color="auto"/>
        <w:bottom w:val="none" w:sz="0" w:space="0" w:color="auto"/>
        <w:right w:val="none" w:sz="0" w:space="0" w:color="auto"/>
      </w:divBdr>
    </w:div>
    <w:div w:id="708068809">
      <w:bodyDiv w:val="1"/>
      <w:marLeft w:val="0"/>
      <w:marRight w:val="0"/>
      <w:marTop w:val="0"/>
      <w:marBottom w:val="0"/>
      <w:divBdr>
        <w:top w:val="none" w:sz="0" w:space="0" w:color="auto"/>
        <w:left w:val="none" w:sz="0" w:space="0" w:color="auto"/>
        <w:bottom w:val="none" w:sz="0" w:space="0" w:color="auto"/>
        <w:right w:val="none" w:sz="0" w:space="0" w:color="auto"/>
      </w:divBdr>
    </w:div>
    <w:div w:id="710570024">
      <w:bodyDiv w:val="1"/>
      <w:marLeft w:val="0"/>
      <w:marRight w:val="0"/>
      <w:marTop w:val="0"/>
      <w:marBottom w:val="0"/>
      <w:divBdr>
        <w:top w:val="none" w:sz="0" w:space="0" w:color="auto"/>
        <w:left w:val="none" w:sz="0" w:space="0" w:color="auto"/>
        <w:bottom w:val="none" w:sz="0" w:space="0" w:color="auto"/>
        <w:right w:val="none" w:sz="0" w:space="0" w:color="auto"/>
      </w:divBdr>
    </w:div>
    <w:div w:id="721177655">
      <w:bodyDiv w:val="1"/>
      <w:marLeft w:val="0"/>
      <w:marRight w:val="0"/>
      <w:marTop w:val="0"/>
      <w:marBottom w:val="0"/>
      <w:divBdr>
        <w:top w:val="none" w:sz="0" w:space="0" w:color="auto"/>
        <w:left w:val="none" w:sz="0" w:space="0" w:color="auto"/>
        <w:bottom w:val="none" w:sz="0" w:space="0" w:color="auto"/>
        <w:right w:val="none" w:sz="0" w:space="0" w:color="auto"/>
      </w:divBdr>
    </w:div>
    <w:div w:id="722682883">
      <w:bodyDiv w:val="1"/>
      <w:marLeft w:val="0"/>
      <w:marRight w:val="0"/>
      <w:marTop w:val="0"/>
      <w:marBottom w:val="0"/>
      <w:divBdr>
        <w:top w:val="none" w:sz="0" w:space="0" w:color="auto"/>
        <w:left w:val="none" w:sz="0" w:space="0" w:color="auto"/>
        <w:bottom w:val="none" w:sz="0" w:space="0" w:color="auto"/>
        <w:right w:val="none" w:sz="0" w:space="0" w:color="auto"/>
      </w:divBdr>
    </w:div>
    <w:div w:id="725223532">
      <w:bodyDiv w:val="1"/>
      <w:marLeft w:val="0"/>
      <w:marRight w:val="0"/>
      <w:marTop w:val="0"/>
      <w:marBottom w:val="0"/>
      <w:divBdr>
        <w:top w:val="none" w:sz="0" w:space="0" w:color="auto"/>
        <w:left w:val="none" w:sz="0" w:space="0" w:color="auto"/>
        <w:bottom w:val="none" w:sz="0" w:space="0" w:color="auto"/>
        <w:right w:val="none" w:sz="0" w:space="0" w:color="auto"/>
      </w:divBdr>
    </w:div>
    <w:div w:id="735396391">
      <w:bodyDiv w:val="1"/>
      <w:marLeft w:val="0"/>
      <w:marRight w:val="0"/>
      <w:marTop w:val="0"/>
      <w:marBottom w:val="0"/>
      <w:divBdr>
        <w:top w:val="none" w:sz="0" w:space="0" w:color="auto"/>
        <w:left w:val="none" w:sz="0" w:space="0" w:color="auto"/>
        <w:bottom w:val="none" w:sz="0" w:space="0" w:color="auto"/>
        <w:right w:val="none" w:sz="0" w:space="0" w:color="auto"/>
      </w:divBdr>
    </w:div>
    <w:div w:id="736978669">
      <w:bodyDiv w:val="1"/>
      <w:marLeft w:val="0"/>
      <w:marRight w:val="0"/>
      <w:marTop w:val="0"/>
      <w:marBottom w:val="0"/>
      <w:divBdr>
        <w:top w:val="none" w:sz="0" w:space="0" w:color="auto"/>
        <w:left w:val="none" w:sz="0" w:space="0" w:color="auto"/>
        <w:bottom w:val="none" w:sz="0" w:space="0" w:color="auto"/>
        <w:right w:val="none" w:sz="0" w:space="0" w:color="auto"/>
      </w:divBdr>
    </w:div>
    <w:div w:id="743840041">
      <w:bodyDiv w:val="1"/>
      <w:marLeft w:val="0"/>
      <w:marRight w:val="0"/>
      <w:marTop w:val="0"/>
      <w:marBottom w:val="0"/>
      <w:divBdr>
        <w:top w:val="none" w:sz="0" w:space="0" w:color="auto"/>
        <w:left w:val="none" w:sz="0" w:space="0" w:color="auto"/>
        <w:bottom w:val="none" w:sz="0" w:space="0" w:color="auto"/>
        <w:right w:val="none" w:sz="0" w:space="0" w:color="auto"/>
      </w:divBdr>
    </w:div>
    <w:div w:id="744186197">
      <w:bodyDiv w:val="1"/>
      <w:marLeft w:val="0"/>
      <w:marRight w:val="0"/>
      <w:marTop w:val="0"/>
      <w:marBottom w:val="0"/>
      <w:divBdr>
        <w:top w:val="none" w:sz="0" w:space="0" w:color="auto"/>
        <w:left w:val="none" w:sz="0" w:space="0" w:color="auto"/>
        <w:bottom w:val="none" w:sz="0" w:space="0" w:color="auto"/>
        <w:right w:val="none" w:sz="0" w:space="0" w:color="auto"/>
      </w:divBdr>
    </w:div>
    <w:div w:id="745372459">
      <w:bodyDiv w:val="1"/>
      <w:marLeft w:val="0"/>
      <w:marRight w:val="0"/>
      <w:marTop w:val="0"/>
      <w:marBottom w:val="0"/>
      <w:divBdr>
        <w:top w:val="none" w:sz="0" w:space="0" w:color="auto"/>
        <w:left w:val="none" w:sz="0" w:space="0" w:color="auto"/>
        <w:bottom w:val="none" w:sz="0" w:space="0" w:color="auto"/>
        <w:right w:val="none" w:sz="0" w:space="0" w:color="auto"/>
      </w:divBdr>
    </w:div>
    <w:div w:id="747464392">
      <w:bodyDiv w:val="1"/>
      <w:marLeft w:val="0"/>
      <w:marRight w:val="0"/>
      <w:marTop w:val="0"/>
      <w:marBottom w:val="0"/>
      <w:divBdr>
        <w:top w:val="none" w:sz="0" w:space="0" w:color="auto"/>
        <w:left w:val="none" w:sz="0" w:space="0" w:color="auto"/>
        <w:bottom w:val="none" w:sz="0" w:space="0" w:color="auto"/>
        <w:right w:val="none" w:sz="0" w:space="0" w:color="auto"/>
      </w:divBdr>
    </w:div>
    <w:div w:id="748115078">
      <w:bodyDiv w:val="1"/>
      <w:marLeft w:val="0"/>
      <w:marRight w:val="0"/>
      <w:marTop w:val="0"/>
      <w:marBottom w:val="0"/>
      <w:divBdr>
        <w:top w:val="none" w:sz="0" w:space="0" w:color="auto"/>
        <w:left w:val="none" w:sz="0" w:space="0" w:color="auto"/>
        <w:bottom w:val="none" w:sz="0" w:space="0" w:color="auto"/>
        <w:right w:val="none" w:sz="0" w:space="0" w:color="auto"/>
      </w:divBdr>
      <w:divsChild>
        <w:div w:id="1402294882">
          <w:marLeft w:val="0"/>
          <w:marRight w:val="0"/>
          <w:marTop w:val="0"/>
          <w:marBottom w:val="0"/>
          <w:divBdr>
            <w:top w:val="none" w:sz="0" w:space="0" w:color="auto"/>
            <w:left w:val="none" w:sz="0" w:space="0" w:color="auto"/>
            <w:bottom w:val="none" w:sz="0" w:space="0" w:color="auto"/>
            <w:right w:val="none" w:sz="0" w:space="0" w:color="auto"/>
          </w:divBdr>
          <w:divsChild>
            <w:div w:id="1467775974">
              <w:marLeft w:val="0"/>
              <w:marRight w:val="0"/>
              <w:marTop w:val="0"/>
              <w:marBottom w:val="0"/>
              <w:divBdr>
                <w:top w:val="none" w:sz="0" w:space="0" w:color="auto"/>
                <w:left w:val="none" w:sz="0" w:space="0" w:color="auto"/>
                <w:bottom w:val="none" w:sz="0" w:space="0" w:color="auto"/>
                <w:right w:val="none" w:sz="0" w:space="0" w:color="auto"/>
              </w:divBdr>
              <w:divsChild>
                <w:div w:id="18025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19855">
      <w:bodyDiv w:val="1"/>
      <w:marLeft w:val="0"/>
      <w:marRight w:val="0"/>
      <w:marTop w:val="0"/>
      <w:marBottom w:val="0"/>
      <w:divBdr>
        <w:top w:val="none" w:sz="0" w:space="0" w:color="auto"/>
        <w:left w:val="none" w:sz="0" w:space="0" w:color="auto"/>
        <w:bottom w:val="none" w:sz="0" w:space="0" w:color="auto"/>
        <w:right w:val="none" w:sz="0" w:space="0" w:color="auto"/>
      </w:divBdr>
    </w:div>
    <w:div w:id="750732926">
      <w:bodyDiv w:val="1"/>
      <w:marLeft w:val="0"/>
      <w:marRight w:val="0"/>
      <w:marTop w:val="0"/>
      <w:marBottom w:val="0"/>
      <w:divBdr>
        <w:top w:val="none" w:sz="0" w:space="0" w:color="auto"/>
        <w:left w:val="none" w:sz="0" w:space="0" w:color="auto"/>
        <w:bottom w:val="none" w:sz="0" w:space="0" w:color="auto"/>
        <w:right w:val="none" w:sz="0" w:space="0" w:color="auto"/>
      </w:divBdr>
      <w:divsChild>
        <w:div w:id="1825581674">
          <w:marLeft w:val="0"/>
          <w:marRight w:val="0"/>
          <w:marTop w:val="0"/>
          <w:marBottom w:val="0"/>
          <w:divBdr>
            <w:top w:val="none" w:sz="0" w:space="0" w:color="auto"/>
            <w:left w:val="none" w:sz="0" w:space="0" w:color="auto"/>
            <w:bottom w:val="none" w:sz="0" w:space="0" w:color="auto"/>
            <w:right w:val="none" w:sz="0" w:space="0" w:color="auto"/>
          </w:divBdr>
          <w:divsChild>
            <w:div w:id="2054428092">
              <w:marLeft w:val="0"/>
              <w:marRight w:val="0"/>
              <w:marTop w:val="0"/>
              <w:marBottom w:val="0"/>
              <w:divBdr>
                <w:top w:val="none" w:sz="0" w:space="0" w:color="auto"/>
                <w:left w:val="none" w:sz="0" w:space="0" w:color="auto"/>
                <w:bottom w:val="none" w:sz="0" w:space="0" w:color="auto"/>
                <w:right w:val="none" w:sz="0" w:space="0" w:color="auto"/>
              </w:divBdr>
              <w:divsChild>
                <w:div w:id="13828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1825">
      <w:bodyDiv w:val="1"/>
      <w:marLeft w:val="0"/>
      <w:marRight w:val="0"/>
      <w:marTop w:val="0"/>
      <w:marBottom w:val="0"/>
      <w:divBdr>
        <w:top w:val="none" w:sz="0" w:space="0" w:color="auto"/>
        <w:left w:val="none" w:sz="0" w:space="0" w:color="auto"/>
        <w:bottom w:val="none" w:sz="0" w:space="0" w:color="auto"/>
        <w:right w:val="none" w:sz="0" w:space="0" w:color="auto"/>
      </w:divBdr>
    </w:div>
    <w:div w:id="755858347">
      <w:bodyDiv w:val="1"/>
      <w:marLeft w:val="0"/>
      <w:marRight w:val="0"/>
      <w:marTop w:val="0"/>
      <w:marBottom w:val="0"/>
      <w:divBdr>
        <w:top w:val="none" w:sz="0" w:space="0" w:color="auto"/>
        <w:left w:val="none" w:sz="0" w:space="0" w:color="auto"/>
        <w:bottom w:val="none" w:sz="0" w:space="0" w:color="auto"/>
        <w:right w:val="none" w:sz="0" w:space="0" w:color="auto"/>
      </w:divBdr>
      <w:divsChild>
        <w:div w:id="1316908945">
          <w:marLeft w:val="0"/>
          <w:marRight w:val="0"/>
          <w:marTop w:val="0"/>
          <w:marBottom w:val="0"/>
          <w:divBdr>
            <w:top w:val="none" w:sz="0" w:space="0" w:color="auto"/>
            <w:left w:val="none" w:sz="0" w:space="0" w:color="auto"/>
            <w:bottom w:val="none" w:sz="0" w:space="0" w:color="auto"/>
            <w:right w:val="none" w:sz="0" w:space="0" w:color="auto"/>
          </w:divBdr>
          <w:divsChild>
            <w:div w:id="1745907225">
              <w:marLeft w:val="0"/>
              <w:marRight w:val="0"/>
              <w:marTop w:val="0"/>
              <w:marBottom w:val="0"/>
              <w:divBdr>
                <w:top w:val="none" w:sz="0" w:space="0" w:color="auto"/>
                <w:left w:val="none" w:sz="0" w:space="0" w:color="auto"/>
                <w:bottom w:val="none" w:sz="0" w:space="0" w:color="auto"/>
                <w:right w:val="none" w:sz="0" w:space="0" w:color="auto"/>
              </w:divBdr>
              <w:divsChild>
                <w:div w:id="16629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4151">
      <w:bodyDiv w:val="1"/>
      <w:marLeft w:val="0"/>
      <w:marRight w:val="0"/>
      <w:marTop w:val="0"/>
      <w:marBottom w:val="0"/>
      <w:divBdr>
        <w:top w:val="none" w:sz="0" w:space="0" w:color="auto"/>
        <w:left w:val="none" w:sz="0" w:space="0" w:color="auto"/>
        <w:bottom w:val="none" w:sz="0" w:space="0" w:color="auto"/>
        <w:right w:val="none" w:sz="0" w:space="0" w:color="auto"/>
      </w:divBdr>
      <w:divsChild>
        <w:div w:id="123351258">
          <w:marLeft w:val="0"/>
          <w:marRight w:val="0"/>
          <w:marTop w:val="0"/>
          <w:marBottom w:val="0"/>
          <w:divBdr>
            <w:top w:val="none" w:sz="0" w:space="0" w:color="auto"/>
            <w:left w:val="none" w:sz="0" w:space="0" w:color="auto"/>
            <w:bottom w:val="none" w:sz="0" w:space="0" w:color="auto"/>
            <w:right w:val="none" w:sz="0" w:space="0" w:color="auto"/>
          </w:divBdr>
          <w:divsChild>
            <w:div w:id="1481656031">
              <w:marLeft w:val="0"/>
              <w:marRight w:val="0"/>
              <w:marTop w:val="0"/>
              <w:marBottom w:val="0"/>
              <w:divBdr>
                <w:top w:val="none" w:sz="0" w:space="0" w:color="auto"/>
                <w:left w:val="none" w:sz="0" w:space="0" w:color="auto"/>
                <w:bottom w:val="none" w:sz="0" w:space="0" w:color="auto"/>
                <w:right w:val="none" w:sz="0" w:space="0" w:color="auto"/>
              </w:divBdr>
              <w:divsChild>
                <w:div w:id="12997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3017">
      <w:bodyDiv w:val="1"/>
      <w:marLeft w:val="0"/>
      <w:marRight w:val="0"/>
      <w:marTop w:val="0"/>
      <w:marBottom w:val="0"/>
      <w:divBdr>
        <w:top w:val="none" w:sz="0" w:space="0" w:color="auto"/>
        <w:left w:val="none" w:sz="0" w:space="0" w:color="auto"/>
        <w:bottom w:val="none" w:sz="0" w:space="0" w:color="auto"/>
        <w:right w:val="none" w:sz="0" w:space="0" w:color="auto"/>
      </w:divBdr>
      <w:divsChild>
        <w:div w:id="832649072">
          <w:marLeft w:val="0"/>
          <w:marRight w:val="0"/>
          <w:marTop w:val="0"/>
          <w:marBottom w:val="0"/>
          <w:divBdr>
            <w:top w:val="none" w:sz="0" w:space="0" w:color="auto"/>
            <w:left w:val="none" w:sz="0" w:space="0" w:color="auto"/>
            <w:bottom w:val="none" w:sz="0" w:space="0" w:color="auto"/>
            <w:right w:val="none" w:sz="0" w:space="0" w:color="auto"/>
          </w:divBdr>
          <w:divsChild>
            <w:div w:id="1296446369">
              <w:marLeft w:val="0"/>
              <w:marRight w:val="0"/>
              <w:marTop w:val="0"/>
              <w:marBottom w:val="0"/>
              <w:divBdr>
                <w:top w:val="none" w:sz="0" w:space="0" w:color="auto"/>
                <w:left w:val="none" w:sz="0" w:space="0" w:color="auto"/>
                <w:bottom w:val="none" w:sz="0" w:space="0" w:color="auto"/>
                <w:right w:val="none" w:sz="0" w:space="0" w:color="auto"/>
              </w:divBdr>
            </w:div>
          </w:divsChild>
        </w:div>
        <w:div w:id="1242913773">
          <w:marLeft w:val="0"/>
          <w:marRight w:val="0"/>
          <w:marTop w:val="0"/>
          <w:marBottom w:val="300"/>
          <w:divBdr>
            <w:top w:val="none" w:sz="0" w:space="0" w:color="auto"/>
            <w:left w:val="none" w:sz="0" w:space="0" w:color="auto"/>
            <w:bottom w:val="none" w:sz="0" w:space="0" w:color="auto"/>
            <w:right w:val="none" w:sz="0" w:space="0" w:color="auto"/>
          </w:divBdr>
        </w:div>
      </w:divsChild>
    </w:div>
    <w:div w:id="760178167">
      <w:bodyDiv w:val="1"/>
      <w:marLeft w:val="0"/>
      <w:marRight w:val="0"/>
      <w:marTop w:val="0"/>
      <w:marBottom w:val="0"/>
      <w:divBdr>
        <w:top w:val="none" w:sz="0" w:space="0" w:color="auto"/>
        <w:left w:val="none" w:sz="0" w:space="0" w:color="auto"/>
        <w:bottom w:val="none" w:sz="0" w:space="0" w:color="auto"/>
        <w:right w:val="none" w:sz="0" w:space="0" w:color="auto"/>
      </w:divBdr>
    </w:div>
    <w:div w:id="770319783">
      <w:bodyDiv w:val="1"/>
      <w:marLeft w:val="0"/>
      <w:marRight w:val="0"/>
      <w:marTop w:val="0"/>
      <w:marBottom w:val="0"/>
      <w:divBdr>
        <w:top w:val="none" w:sz="0" w:space="0" w:color="auto"/>
        <w:left w:val="none" w:sz="0" w:space="0" w:color="auto"/>
        <w:bottom w:val="none" w:sz="0" w:space="0" w:color="auto"/>
        <w:right w:val="none" w:sz="0" w:space="0" w:color="auto"/>
      </w:divBdr>
    </w:div>
    <w:div w:id="775061442">
      <w:bodyDiv w:val="1"/>
      <w:marLeft w:val="0"/>
      <w:marRight w:val="0"/>
      <w:marTop w:val="0"/>
      <w:marBottom w:val="0"/>
      <w:divBdr>
        <w:top w:val="none" w:sz="0" w:space="0" w:color="auto"/>
        <w:left w:val="none" w:sz="0" w:space="0" w:color="auto"/>
        <w:bottom w:val="none" w:sz="0" w:space="0" w:color="auto"/>
        <w:right w:val="none" w:sz="0" w:space="0" w:color="auto"/>
      </w:divBdr>
    </w:div>
    <w:div w:id="790707902">
      <w:bodyDiv w:val="1"/>
      <w:marLeft w:val="0"/>
      <w:marRight w:val="0"/>
      <w:marTop w:val="0"/>
      <w:marBottom w:val="0"/>
      <w:divBdr>
        <w:top w:val="none" w:sz="0" w:space="0" w:color="auto"/>
        <w:left w:val="none" w:sz="0" w:space="0" w:color="auto"/>
        <w:bottom w:val="none" w:sz="0" w:space="0" w:color="auto"/>
        <w:right w:val="none" w:sz="0" w:space="0" w:color="auto"/>
      </w:divBdr>
    </w:div>
    <w:div w:id="793061592">
      <w:bodyDiv w:val="1"/>
      <w:marLeft w:val="0"/>
      <w:marRight w:val="0"/>
      <w:marTop w:val="0"/>
      <w:marBottom w:val="0"/>
      <w:divBdr>
        <w:top w:val="none" w:sz="0" w:space="0" w:color="auto"/>
        <w:left w:val="none" w:sz="0" w:space="0" w:color="auto"/>
        <w:bottom w:val="none" w:sz="0" w:space="0" w:color="auto"/>
        <w:right w:val="none" w:sz="0" w:space="0" w:color="auto"/>
      </w:divBdr>
    </w:div>
    <w:div w:id="793332988">
      <w:bodyDiv w:val="1"/>
      <w:marLeft w:val="0"/>
      <w:marRight w:val="0"/>
      <w:marTop w:val="0"/>
      <w:marBottom w:val="0"/>
      <w:divBdr>
        <w:top w:val="none" w:sz="0" w:space="0" w:color="auto"/>
        <w:left w:val="none" w:sz="0" w:space="0" w:color="auto"/>
        <w:bottom w:val="none" w:sz="0" w:space="0" w:color="auto"/>
        <w:right w:val="none" w:sz="0" w:space="0" w:color="auto"/>
      </w:divBdr>
    </w:div>
    <w:div w:id="798572954">
      <w:bodyDiv w:val="1"/>
      <w:marLeft w:val="0"/>
      <w:marRight w:val="0"/>
      <w:marTop w:val="0"/>
      <w:marBottom w:val="0"/>
      <w:divBdr>
        <w:top w:val="none" w:sz="0" w:space="0" w:color="auto"/>
        <w:left w:val="none" w:sz="0" w:space="0" w:color="auto"/>
        <w:bottom w:val="none" w:sz="0" w:space="0" w:color="auto"/>
        <w:right w:val="none" w:sz="0" w:space="0" w:color="auto"/>
      </w:divBdr>
    </w:div>
    <w:div w:id="805006839">
      <w:bodyDiv w:val="1"/>
      <w:marLeft w:val="0"/>
      <w:marRight w:val="0"/>
      <w:marTop w:val="0"/>
      <w:marBottom w:val="0"/>
      <w:divBdr>
        <w:top w:val="none" w:sz="0" w:space="0" w:color="auto"/>
        <w:left w:val="none" w:sz="0" w:space="0" w:color="auto"/>
        <w:bottom w:val="none" w:sz="0" w:space="0" w:color="auto"/>
        <w:right w:val="none" w:sz="0" w:space="0" w:color="auto"/>
      </w:divBdr>
    </w:div>
    <w:div w:id="806171010">
      <w:bodyDiv w:val="1"/>
      <w:marLeft w:val="0"/>
      <w:marRight w:val="0"/>
      <w:marTop w:val="0"/>
      <w:marBottom w:val="0"/>
      <w:divBdr>
        <w:top w:val="none" w:sz="0" w:space="0" w:color="auto"/>
        <w:left w:val="none" w:sz="0" w:space="0" w:color="auto"/>
        <w:bottom w:val="none" w:sz="0" w:space="0" w:color="auto"/>
        <w:right w:val="none" w:sz="0" w:space="0" w:color="auto"/>
      </w:divBdr>
    </w:div>
    <w:div w:id="813762258">
      <w:bodyDiv w:val="1"/>
      <w:marLeft w:val="0"/>
      <w:marRight w:val="0"/>
      <w:marTop w:val="0"/>
      <w:marBottom w:val="0"/>
      <w:divBdr>
        <w:top w:val="none" w:sz="0" w:space="0" w:color="auto"/>
        <w:left w:val="none" w:sz="0" w:space="0" w:color="auto"/>
        <w:bottom w:val="none" w:sz="0" w:space="0" w:color="auto"/>
        <w:right w:val="none" w:sz="0" w:space="0" w:color="auto"/>
      </w:divBdr>
      <w:divsChild>
        <w:div w:id="1705865462">
          <w:marLeft w:val="0"/>
          <w:marRight w:val="0"/>
          <w:marTop w:val="0"/>
          <w:marBottom w:val="0"/>
          <w:divBdr>
            <w:top w:val="none" w:sz="0" w:space="0" w:color="auto"/>
            <w:left w:val="none" w:sz="0" w:space="0" w:color="auto"/>
            <w:bottom w:val="none" w:sz="0" w:space="0" w:color="auto"/>
            <w:right w:val="none" w:sz="0" w:space="0" w:color="auto"/>
          </w:divBdr>
          <w:divsChild>
            <w:div w:id="330524979">
              <w:marLeft w:val="0"/>
              <w:marRight w:val="0"/>
              <w:marTop w:val="0"/>
              <w:marBottom w:val="0"/>
              <w:divBdr>
                <w:top w:val="none" w:sz="0" w:space="0" w:color="auto"/>
                <w:left w:val="none" w:sz="0" w:space="0" w:color="auto"/>
                <w:bottom w:val="none" w:sz="0" w:space="0" w:color="auto"/>
                <w:right w:val="none" w:sz="0" w:space="0" w:color="auto"/>
              </w:divBdr>
              <w:divsChild>
                <w:div w:id="6886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10506">
      <w:bodyDiv w:val="1"/>
      <w:marLeft w:val="0"/>
      <w:marRight w:val="0"/>
      <w:marTop w:val="0"/>
      <w:marBottom w:val="0"/>
      <w:divBdr>
        <w:top w:val="none" w:sz="0" w:space="0" w:color="auto"/>
        <w:left w:val="none" w:sz="0" w:space="0" w:color="auto"/>
        <w:bottom w:val="none" w:sz="0" w:space="0" w:color="auto"/>
        <w:right w:val="none" w:sz="0" w:space="0" w:color="auto"/>
      </w:divBdr>
      <w:divsChild>
        <w:div w:id="1688288502">
          <w:marLeft w:val="0"/>
          <w:marRight w:val="0"/>
          <w:marTop w:val="0"/>
          <w:marBottom w:val="0"/>
          <w:divBdr>
            <w:top w:val="none" w:sz="0" w:space="0" w:color="auto"/>
            <w:left w:val="none" w:sz="0" w:space="0" w:color="auto"/>
            <w:bottom w:val="none" w:sz="0" w:space="0" w:color="auto"/>
            <w:right w:val="none" w:sz="0" w:space="0" w:color="auto"/>
          </w:divBdr>
          <w:divsChild>
            <w:div w:id="108742704">
              <w:marLeft w:val="0"/>
              <w:marRight w:val="0"/>
              <w:marTop w:val="0"/>
              <w:marBottom w:val="0"/>
              <w:divBdr>
                <w:top w:val="none" w:sz="0" w:space="0" w:color="auto"/>
                <w:left w:val="none" w:sz="0" w:space="0" w:color="auto"/>
                <w:bottom w:val="none" w:sz="0" w:space="0" w:color="auto"/>
                <w:right w:val="none" w:sz="0" w:space="0" w:color="auto"/>
              </w:divBdr>
              <w:divsChild>
                <w:div w:id="3977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71267">
      <w:bodyDiv w:val="1"/>
      <w:marLeft w:val="0"/>
      <w:marRight w:val="0"/>
      <w:marTop w:val="0"/>
      <w:marBottom w:val="0"/>
      <w:divBdr>
        <w:top w:val="none" w:sz="0" w:space="0" w:color="auto"/>
        <w:left w:val="none" w:sz="0" w:space="0" w:color="auto"/>
        <w:bottom w:val="none" w:sz="0" w:space="0" w:color="auto"/>
        <w:right w:val="none" w:sz="0" w:space="0" w:color="auto"/>
      </w:divBdr>
    </w:div>
    <w:div w:id="833641936">
      <w:bodyDiv w:val="1"/>
      <w:marLeft w:val="0"/>
      <w:marRight w:val="0"/>
      <w:marTop w:val="0"/>
      <w:marBottom w:val="0"/>
      <w:divBdr>
        <w:top w:val="none" w:sz="0" w:space="0" w:color="auto"/>
        <w:left w:val="none" w:sz="0" w:space="0" w:color="auto"/>
        <w:bottom w:val="none" w:sz="0" w:space="0" w:color="auto"/>
        <w:right w:val="none" w:sz="0" w:space="0" w:color="auto"/>
      </w:divBdr>
      <w:divsChild>
        <w:div w:id="1791435212">
          <w:marLeft w:val="0"/>
          <w:marRight w:val="0"/>
          <w:marTop w:val="0"/>
          <w:marBottom w:val="0"/>
          <w:divBdr>
            <w:top w:val="none" w:sz="0" w:space="0" w:color="auto"/>
            <w:left w:val="none" w:sz="0" w:space="0" w:color="auto"/>
            <w:bottom w:val="none" w:sz="0" w:space="0" w:color="auto"/>
            <w:right w:val="none" w:sz="0" w:space="0" w:color="auto"/>
          </w:divBdr>
          <w:divsChild>
            <w:div w:id="218516261">
              <w:marLeft w:val="0"/>
              <w:marRight w:val="0"/>
              <w:marTop w:val="0"/>
              <w:marBottom w:val="0"/>
              <w:divBdr>
                <w:top w:val="none" w:sz="0" w:space="0" w:color="auto"/>
                <w:left w:val="none" w:sz="0" w:space="0" w:color="auto"/>
                <w:bottom w:val="none" w:sz="0" w:space="0" w:color="auto"/>
                <w:right w:val="none" w:sz="0" w:space="0" w:color="auto"/>
              </w:divBdr>
              <w:divsChild>
                <w:div w:id="6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8102">
      <w:bodyDiv w:val="1"/>
      <w:marLeft w:val="0"/>
      <w:marRight w:val="0"/>
      <w:marTop w:val="0"/>
      <w:marBottom w:val="0"/>
      <w:divBdr>
        <w:top w:val="none" w:sz="0" w:space="0" w:color="auto"/>
        <w:left w:val="none" w:sz="0" w:space="0" w:color="auto"/>
        <w:bottom w:val="none" w:sz="0" w:space="0" w:color="auto"/>
        <w:right w:val="none" w:sz="0" w:space="0" w:color="auto"/>
      </w:divBdr>
    </w:div>
    <w:div w:id="842553208">
      <w:bodyDiv w:val="1"/>
      <w:marLeft w:val="0"/>
      <w:marRight w:val="0"/>
      <w:marTop w:val="0"/>
      <w:marBottom w:val="0"/>
      <w:divBdr>
        <w:top w:val="none" w:sz="0" w:space="0" w:color="auto"/>
        <w:left w:val="none" w:sz="0" w:space="0" w:color="auto"/>
        <w:bottom w:val="none" w:sz="0" w:space="0" w:color="auto"/>
        <w:right w:val="none" w:sz="0" w:space="0" w:color="auto"/>
      </w:divBdr>
    </w:div>
    <w:div w:id="846099899">
      <w:bodyDiv w:val="1"/>
      <w:marLeft w:val="0"/>
      <w:marRight w:val="0"/>
      <w:marTop w:val="0"/>
      <w:marBottom w:val="0"/>
      <w:divBdr>
        <w:top w:val="none" w:sz="0" w:space="0" w:color="auto"/>
        <w:left w:val="none" w:sz="0" w:space="0" w:color="auto"/>
        <w:bottom w:val="none" w:sz="0" w:space="0" w:color="auto"/>
        <w:right w:val="none" w:sz="0" w:space="0" w:color="auto"/>
      </w:divBdr>
      <w:divsChild>
        <w:div w:id="58094665">
          <w:marLeft w:val="0"/>
          <w:marRight w:val="0"/>
          <w:marTop w:val="0"/>
          <w:marBottom w:val="0"/>
          <w:divBdr>
            <w:top w:val="none" w:sz="0" w:space="0" w:color="auto"/>
            <w:left w:val="none" w:sz="0" w:space="0" w:color="auto"/>
            <w:bottom w:val="none" w:sz="0" w:space="0" w:color="auto"/>
            <w:right w:val="none" w:sz="0" w:space="0" w:color="auto"/>
          </w:divBdr>
          <w:divsChild>
            <w:div w:id="449785816">
              <w:marLeft w:val="0"/>
              <w:marRight w:val="0"/>
              <w:marTop w:val="0"/>
              <w:marBottom w:val="0"/>
              <w:divBdr>
                <w:top w:val="none" w:sz="0" w:space="0" w:color="auto"/>
                <w:left w:val="none" w:sz="0" w:space="0" w:color="auto"/>
                <w:bottom w:val="none" w:sz="0" w:space="0" w:color="auto"/>
                <w:right w:val="none" w:sz="0" w:space="0" w:color="auto"/>
              </w:divBdr>
              <w:divsChild>
                <w:div w:id="12414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3995">
      <w:bodyDiv w:val="1"/>
      <w:marLeft w:val="0"/>
      <w:marRight w:val="0"/>
      <w:marTop w:val="0"/>
      <w:marBottom w:val="0"/>
      <w:divBdr>
        <w:top w:val="none" w:sz="0" w:space="0" w:color="auto"/>
        <w:left w:val="none" w:sz="0" w:space="0" w:color="auto"/>
        <w:bottom w:val="none" w:sz="0" w:space="0" w:color="auto"/>
        <w:right w:val="none" w:sz="0" w:space="0" w:color="auto"/>
      </w:divBdr>
      <w:divsChild>
        <w:div w:id="1754888936">
          <w:marLeft w:val="0"/>
          <w:marRight w:val="0"/>
          <w:marTop w:val="0"/>
          <w:marBottom w:val="0"/>
          <w:divBdr>
            <w:top w:val="none" w:sz="0" w:space="0" w:color="auto"/>
            <w:left w:val="none" w:sz="0" w:space="0" w:color="auto"/>
            <w:bottom w:val="none" w:sz="0" w:space="0" w:color="auto"/>
            <w:right w:val="none" w:sz="0" w:space="0" w:color="auto"/>
          </w:divBdr>
          <w:divsChild>
            <w:div w:id="420610808">
              <w:marLeft w:val="0"/>
              <w:marRight w:val="0"/>
              <w:marTop w:val="0"/>
              <w:marBottom w:val="0"/>
              <w:divBdr>
                <w:top w:val="none" w:sz="0" w:space="0" w:color="auto"/>
                <w:left w:val="none" w:sz="0" w:space="0" w:color="auto"/>
                <w:bottom w:val="none" w:sz="0" w:space="0" w:color="auto"/>
                <w:right w:val="none" w:sz="0" w:space="0" w:color="auto"/>
              </w:divBdr>
              <w:divsChild>
                <w:div w:id="6659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00655">
      <w:bodyDiv w:val="1"/>
      <w:marLeft w:val="0"/>
      <w:marRight w:val="0"/>
      <w:marTop w:val="0"/>
      <w:marBottom w:val="0"/>
      <w:divBdr>
        <w:top w:val="none" w:sz="0" w:space="0" w:color="auto"/>
        <w:left w:val="none" w:sz="0" w:space="0" w:color="auto"/>
        <w:bottom w:val="none" w:sz="0" w:space="0" w:color="auto"/>
        <w:right w:val="none" w:sz="0" w:space="0" w:color="auto"/>
      </w:divBdr>
    </w:div>
    <w:div w:id="855385663">
      <w:bodyDiv w:val="1"/>
      <w:marLeft w:val="0"/>
      <w:marRight w:val="0"/>
      <w:marTop w:val="0"/>
      <w:marBottom w:val="0"/>
      <w:divBdr>
        <w:top w:val="none" w:sz="0" w:space="0" w:color="auto"/>
        <w:left w:val="none" w:sz="0" w:space="0" w:color="auto"/>
        <w:bottom w:val="none" w:sz="0" w:space="0" w:color="auto"/>
        <w:right w:val="none" w:sz="0" w:space="0" w:color="auto"/>
      </w:divBdr>
      <w:divsChild>
        <w:div w:id="1188371186">
          <w:marLeft w:val="0"/>
          <w:marRight w:val="0"/>
          <w:marTop w:val="0"/>
          <w:marBottom w:val="0"/>
          <w:divBdr>
            <w:top w:val="none" w:sz="0" w:space="0" w:color="auto"/>
            <w:left w:val="none" w:sz="0" w:space="0" w:color="auto"/>
            <w:bottom w:val="none" w:sz="0" w:space="0" w:color="auto"/>
            <w:right w:val="none" w:sz="0" w:space="0" w:color="auto"/>
          </w:divBdr>
          <w:divsChild>
            <w:div w:id="504974506">
              <w:marLeft w:val="0"/>
              <w:marRight w:val="0"/>
              <w:marTop w:val="0"/>
              <w:marBottom w:val="0"/>
              <w:divBdr>
                <w:top w:val="none" w:sz="0" w:space="0" w:color="auto"/>
                <w:left w:val="none" w:sz="0" w:space="0" w:color="auto"/>
                <w:bottom w:val="none" w:sz="0" w:space="0" w:color="auto"/>
                <w:right w:val="none" w:sz="0" w:space="0" w:color="auto"/>
              </w:divBdr>
              <w:divsChild>
                <w:div w:id="2774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71150">
      <w:bodyDiv w:val="1"/>
      <w:marLeft w:val="0"/>
      <w:marRight w:val="0"/>
      <w:marTop w:val="0"/>
      <w:marBottom w:val="0"/>
      <w:divBdr>
        <w:top w:val="none" w:sz="0" w:space="0" w:color="auto"/>
        <w:left w:val="none" w:sz="0" w:space="0" w:color="auto"/>
        <w:bottom w:val="none" w:sz="0" w:space="0" w:color="auto"/>
        <w:right w:val="none" w:sz="0" w:space="0" w:color="auto"/>
      </w:divBdr>
    </w:div>
    <w:div w:id="864833484">
      <w:bodyDiv w:val="1"/>
      <w:marLeft w:val="0"/>
      <w:marRight w:val="0"/>
      <w:marTop w:val="0"/>
      <w:marBottom w:val="0"/>
      <w:divBdr>
        <w:top w:val="none" w:sz="0" w:space="0" w:color="auto"/>
        <w:left w:val="none" w:sz="0" w:space="0" w:color="auto"/>
        <w:bottom w:val="none" w:sz="0" w:space="0" w:color="auto"/>
        <w:right w:val="none" w:sz="0" w:space="0" w:color="auto"/>
      </w:divBdr>
      <w:divsChild>
        <w:div w:id="855851978">
          <w:marLeft w:val="0"/>
          <w:marRight w:val="0"/>
          <w:marTop w:val="0"/>
          <w:marBottom w:val="300"/>
          <w:divBdr>
            <w:top w:val="none" w:sz="0" w:space="0" w:color="auto"/>
            <w:left w:val="none" w:sz="0" w:space="0" w:color="auto"/>
            <w:bottom w:val="none" w:sz="0" w:space="0" w:color="auto"/>
            <w:right w:val="none" w:sz="0" w:space="0" w:color="auto"/>
          </w:divBdr>
        </w:div>
        <w:div w:id="1350570510">
          <w:marLeft w:val="0"/>
          <w:marRight w:val="0"/>
          <w:marTop w:val="0"/>
          <w:marBottom w:val="0"/>
          <w:divBdr>
            <w:top w:val="none" w:sz="0" w:space="0" w:color="auto"/>
            <w:left w:val="none" w:sz="0" w:space="0" w:color="auto"/>
            <w:bottom w:val="none" w:sz="0" w:space="0" w:color="auto"/>
            <w:right w:val="none" w:sz="0" w:space="0" w:color="auto"/>
          </w:divBdr>
          <w:divsChild>
            <w:div w:id="7423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7430">
      <w:bodyDiv w:val="1"/>
      <w:marLeft w:val="0"/>
      <w:marRight w:val="0"/>
      <w:marTop w:val="0"/>
      <w:marBottom w:val="0"/>
      <w:divBdr>
        <w:top w:val="none" w:sz="0" w:space="0" w:color="auto"/>
        <w:left w:val="none" w:sz="0" w:space="0" w:color="auto"/>
        <w:bottom w:val="none" w:sz="0" w:space="0" w:color="auto"/>
        <w:right w:val="none" w:sz="0" w:space="0" w:color="auto"/>
      </w:divBdr>
    </w:div>
    <w:div w:id="868638510">
      <w:bodyDiv w:val="1"/>
      <w:marLeft w:val="0"/>
      <w:marRight w:val="0"/>
      <w:marTop w:val="0"/>
      <w:marBottom w:val="0"/>
      <w:divBdr>
        <w:top w:val="none" w:sz="0" w:space="0" w:color="auto"/>
        <w:left w:val="none" w:sz="0" w:space="0" w:color="auto"/>
        <w:bottom w:val="none" w:sz="0" w:space="0" w:color="auto"/>
        <w:right w:val="none" w:sz="0" w:space="0" w:color="auto"/>
      </w:divBdr>
    </w:div>
    <w:div w:id="870336620">
      <w:bodyDiv w:val="1"/>
      <w:marLeft w:val="0"/>
      <w:marRight w:val="0"/>
      <w:marTop w:val="0"/>
      <w:marBottom w:val="0"/>
      <w:divBdr>
        <w:top w:val="none" w:sz="0" w:space="0" w:color="auto"/>
        <w:left w:val="none" w:sz="0" w:space="0" w:color="auto"/>
        <w:bottom w:val="none" w:sz="0" w:space="0" w:color="auto"/>
        <w:right w:val="none" w:sz="0" w:space="0" w:color="auto"/>
      </w:divBdr>
    </w:div>
    <w:div w:id="870798937">
      <w:bodyDiv w:val="1"/>
      <w:marLeft w:val="0"/>
      <w:marRight w:val="0"/>
      <w:marTop w:val="0"/>
      <w:marBottom w:val="0"/>
      <w:divBdr>
        <w:top w:val="none" w:sz="0" w:space="0" w:color="auto"/>
        <w:left w:val="none" w:sz="0" w:space="0" w:color="auto"/>
        <w:bottom w:val="none" w:sz="0" w:space="0" w:color="auto"/>
        <w:right w:val="none" w:sz="0" w:space="0" w:color="auto"/>
      </w:divBdr>
    </w:div>
    <w:div w:id="875968617">
      <w:bodyDiv w:val="1"/>
      <w:marLeft w:val="0"/>
      <w:marRight w:val="0"/>
      <w:marTop w:val="0"/>
      <w:marBottom w:val="0"/>
      <w:divBdr>
        <w:top w:val="none" w:sz="0" w:space="0" w:color="auto"/>
        <w:left w:val="none" w:sz="0" w:space="0" w:color="auto"/>
        <w:bottom w:val="none" w:sz="0" w:space="0" w:color="auto"/>
        <w:right w:val="none" w:sz="0" w:space="0" w:color="auto"/>
      </w:divBdr>
    </w:div>
    <w:div w:id="877743027">
      <w:bodyDiv w:val="1"/>
      <w:marLeft w:val="0"/>
      <w:marRight w:val="0"/>
      <w:marTop w:val="0"/>
      <w:marBottom w:val="0"/>
      <w:divBdr>
        <w:top w:val="none" w:sz="0" w:space="0" w:color="auto"/>
        <w:left w:val="none" w:sz="0" w:space="0" w:color="auto"/>
        <w:bottom w:val="none" w:sz="0" w:space="0" w:color="auto"/>
        <w:right w:val="none" w:sz="0" w:space="0" w:color="auto"/>
      </w:divBdr>
    </w:div>
    <w:div w:id="878587623">
      <w:bodyDiv w:val="1"/>
      <w:marLeft w:val="0"/>
      <w:marRight w:val="0"/>
      <w:marTop w:val="0"/>
      <w:marBottom w:val="0"/>
      <w:divBdr>
        <w:top w:val="none" w:sz="0" w:space="0" w:color="auto"/>
        <w:left w:val="none" w:sz="0" w:space="0" w:color="auto"/>
        <w:bottom w:val="none" w:sz="0" w:space="0" w:color="auto"/>
        <w:right w:val="none" w:sz="0" w:space="0" w:color="auto"/>
      </w:divBdr>
    </w:div>
    <w:div w:id="888885180">
      <w:bodyDiv w:val="1"/>
      <w:marLeft w:val="0"/>
      <w:marRight w:val="0"/>
      <w:marTop w:val="0"/>
      <w:marBottom w:val="0"/>
      <w:divBdr>
        <w:top w:val="none" w:sz="0" w:space="0" w:color="auto"/>
        <w:left w:val="none" w:sz="0" w:space="0" w:color="auto"/>
        <w:bottom w:val="none" w:sz="0" w:space="0" w:color="auto"/>
        <w:right w:val="none" w:sz="0" w:space="0" w:color="auto"/>
      </w:divBdr>
    </w:div>
    <w:div w:id="890924644">
      <w:bodyDiv w:val="1"/>
      <w:marLeft w:val="0"/>
      <w:marRight w:val="0"/>
      <w:marTop w:val="0"/>
      <w:marBottom w:val="0"/>
      <w:divBdr>
        <w:top w:val="none" w:sz="0" w:space="0" w:color="auto"/>
        <w:left w:val="none" w:sz="0" w:space="0" w:color="auto"/>
        <w:bottom w:val="none" w:sz="0" w:space="0" w:color="auto"/>
        <w:right w:val="none" w:sz="0" w:space="0" w:color="auto"/>
      </w:divBdr>
      <w:divsChild>
        <w:div w:id="1652559264">
          <w:marLeft w:val="0"/>
          <w:marRight w:val="0"/>
          <w:marTop w:val="0"/>
          <w:marBottom w:val="0"/>
          <w:divBdr>
            <w:top w:val="none" w:sz="0" w:space="0" w:color="auto"/>
            <w:left w:val="none" w:sz="0" w:space="0" w:color="auto"/>
            <w:bottom w:val="none" w:sz="0" w:space="0" w:color="auto"/>
            <w:right w:val="none" w:sz="0" w:space="0" w:color="auto"/>
          </w:divBdr>
          <w:divsChild>
            <w:div w:id="1915820713">
              <w:marLeft w:val="0"/>
              <w:marRight w:val="0"/>
              <w:marTop w:val="0"/>
              <w:marBottom w:val="0"/>
              <w:divBdr>
                <w:top w:val="none" w:sz="0" w:space="0" w:color="auto"/>
                <w:left w:val="none" w:sz="0" w:space="0" w:color="auto"/>
                <w:bottom w:val="none" w:sz="0" w:space="0" w:color="auto"/>
                <w:right w:val="none" w:sz="0" w:space="0" w:color="auto"/>
              </w:divBdr>
              <w:divsChild>
                <w:div w:id="1361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6724">
      <w:bodyDiv w:val="1"/>
      <w:marLeft w:val="0"/>
      <w:marRight w:val="0"/>
      <w:marTop w:val="0"/>
      <w:marBottom w:val="0"/>
      <w:divBdr>
        <w:top w:val="none" w:sz="0" w:space="0" w:color="auto"/>
        <w:left w:val="none" w:sz="0" w:space="0" w:color="auto"/>
        <w:bottom w:val="none" w:sz="0" w:space="0" w:color="auto"/>
        <w:right w:val="none" w:sz="0" w:space="0" w:color="auto"/>
      </w:divBdr>
      <w:divsChild>
        <w:div w:id="970093087">
          <w:marLeft w:val="0"/>
          <w:marRight w:val="0"/>
          <w:marTop w:val="0"/>
          <w:marBottom w:val="0"/>
          <w:divBdr>
            <w:top w:val="none" w:sz="0" w:space="0" w:color="auto"/>
            <w:left w:val="none" w:sz="0" w:space="0" w:color="auto"/>
            <w:bottom w:val="none" w:sz="0" w:space="0" w:color="auto"/>
            <w:right w:val="none" w:sz="0" w:space="0" w:color="auto"/>
          </w:divBdr>
          <w:divsChild>
            <w:div w:id="295450095">
              <w:marLeft w:val="0"/>
              <w:marRight w:val="0"/>
              <w:marTop w:val="0"/>
              <w:marBottom w:val="0"/>
              <w:divBdr>
                <w:top w:val="none" w:sz="0" w:space="0" w:color="auto"/>
                <w:left w:val="none" w:sz="0" w:space="0" w:color="auto"/>
                <w:bottom w:val="none" w:sz="0" w:space="0" w:color="auto"/>
                <w:right w:val="none" w:sz="0" w:space="0" w:color="auto"/>
              </w:divBdr>
              <w:divsChild>
                <w:div w:id="459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18456">
      <w:bodyDiv w:val="1"/>
      <w:marLeft w:val="0"/>
      <w:marRight w:val="0"/>
      <w:marTop w:val="0"/>
      <w:marBottom w:val="0"/>
      <w:divBdr>
        <w:top w:val="none" w:sz="0" w:space="0" w:color="auto"/>
        <w:left w:val="none" w:sz="0" w:space="0" w:color="auto"/>
        <w:bottom w:val="none" w:sz="0" w:space="0" w:color="auto"/>
        <w:right w:val="none" w:sz="0" w:space="0" w:color="auto"/>
      </w:divBdr>
    </w:div>
    <w:div w:id="903878145">
      <w:bodyDiv w:val="1"/>
      <w:marLeft w:val="0"/>
      <w:marRight w:val="0"/>
      <w:marTop w:val="0"/>
      <w:marBottom w:val="0"/>
      <w:divBdr>
        <w:top w:val="none" w:sz="0" w:space="0" w:color="auto"/>
        <w:left w:val="none" w:sz="0" w:space="0" w:color="auto"/>
        <w:bottom w:val="none" w:sz="0" w:space="0" w:color="auto"/>
        <w:right w:val="none" w:sz="0" w:space="0" w:color="auto"/>
      </w:divBdr>
    </w:div>
    <w:div w:id="908615966">
      <w:bodyDiv w:val="1"/>
      <w:marLeft w:val="0"/>
      <w:marRight w:val="0"/>
      <w:marTop w:val="0"/>
      <w:marBottom w:val="0"/>
      <w:divBdr>
        <w:top w:val="none" w:sz="0" w:space="0" w:color="auto"/>
        <w:left w:val="none" w:sz="0" w:space="0" w:color="auto"/>
        <w:bottom w:val="none" w:sz="0" w:space="0" w:color="auto"/>
        <w:right w:val="none" w:sz="0" w:space="0" w:color="auto"/>
      </w:divBdr>
    </w:div>
    <w:div w:id="910506454">
      <w:bodyDiv w:val="1"/>
      <w:marLeft w:val="0"/>
      <w:marRight w:val="0"/>
      <w:marTop w:val="0"/>
      <w:marBottom w:val="0"/>
      <w:divBdr>
        <w:top w:val="none" w:sz="0" w:space="0" w:color="auto"/>
        <w:left w:val="none" w:sz="0" w:space="0" w:color="auto"/>
        <w:bottom w:val="none" w:sz="0" w:space="0" w:color="auto"/>
        <w:right w:val="none" w:sz="0" w:space="0" w:color="auto"/>
      </w:divBdr>
    </w:div>
    <w:div w:id="912666280">
      <w:bodyDiv w:val="1"/>
      <w:marLeft w:val="0"/>
      <w:marRight w:val="0"/>
      <w:marTop w:val="0"/>
      <w:marBottom w:val="0"/>
      <w:divBdr>
        <w:top w:val="none" w:sz="0" w:space="0" w:color="auto"/>
        <w:left w:val="none" w:sz="0" w:space="0" w:color="auto"/>
        <w:bottom w:val="none" w:sz="0" w:space="0" w:color="auto"/>
        <w:right w:val="none" w:sz="0" w:space="0" w:color="auto"/>
      </w:divBdr>
    </w:div>
    <w:div w:id="921256605">
      <w:bodyDiv w:val="1"/>
      <w:marLeft w:val="0"/>
      <w:marRight w:val="0"/>
      <w:marTop w:val="0"/>
      <w:marBottom w:val="0"/>
      <w:divBdr>
        <w:top w:val="none" w:sz="0" w:space="0" w:color="auto"/>
        <w:left w:val="none" w:sz="0" w:space="0" w:color="auto"/>
        <w:bottom w:val="none" w:sz="0" w:space="0" w:color="auto"/>
        <w:right w:val="none" w:sz="0" w:space="0" w:color="auto"/>
      </w:divBdr>
    </w:div>
    <w:div w:id="924529728">
      <w:bodyDiv w:val="1"/>
      <w:marLeft w:val="0"/>
      <w:marRight w:val="0"/>
      <w:marTop w:val="0"/>
      <w:marBottom w:val="0"/>
      <w:divBdr>
        <w:top w:val="none" w:sz="0" w:space="0" w:color="auto"/>
        <w:left w:val="none" w:sz="0" w:space="0" w:color="auto"/>
        <w:bottom w:val="none" w:sz="0" w:space="0" w:color="auto"/>
        <w:right w:val="none" w:sz="0" w:space="0" w:color="auto"/>
      </w:divBdr>
    </w:div>
    <w:div w:id="933636839">
      <w:bodyDiv w:val="1"/>
      <w:marLeft w:val="0"/>
      <w:marRight w:val="0"/>
      <w:marTop w:val="0"/>
      <w:marBottom w:val="0"/>
      <w:divBdr>
        <w:top w:val="none" w:sz="0" w:space="0" w:color="auto"/>
        <w:left w:val="none" w:sz="0" w:space="0" w:color="auto"/>
        <w:bottom w:val="none" w:sz="0" w:space="0" w:color="auto"/>
        <w:right w:val="none" w:sz="0" w:space="0" w:color="auto"/>
      </w:divBdr>
    </w:div>
    <w:div w:id="936711354">
      <w:bodyDiv w:val="1"/>
      <w:marLeft w:val="0"/>
      <w:marRight w:val="0"/>
      <w:marTop w:val="0"/>
      <w:marBottom w:val="0"/>
      <w:divBdr>
        <w:top w:val="none" w:sz="0" w:space="0" w:color="auto"/>
        <w:left w:val="none" w:sz="0" w:space="0" w:color="auto"/>
        <w:bottom w:val="none" w:sz="0" w:space="0" w:color="auto"/>
        <w:right w:val="none" w:sz="0" w:space="0" w:color="auto"/>
      </w:divBdr>
    </w:div>
    <w:div w:id="940071181">
      <w:bodyDiv w:val="1"/>
      <w:marLeft w:val="0"/>
      <w:marRight w:val="0"/>
      <w:marTop w:val="0"/>
      <w:marBottom w:val="0"/>
      <w:divBdr>
        <w:top w:val="none" w:sz="0" w:space="0" w:color="auto"/>
        <w:left w:val="none" w:sz="0" w:space="0" w:color="auto"/>
        <w:bottom w:val="none" w:sz="0" w:space="0" w:color="auto"/>
        <w:right w:val="none" w:sz="0" w:space="0" w:color="auto"/>
      </w:divBdr>
      <w:divsChild>
        <w:div w:id="921530794">
          <w:marLeft w:val="0"/>
          <w:marRight w:val="0"/>
          <w:marTop w:val="0"/>
          <w:marBottom w:val="0"/>
          <w:divBdr>
            <w:top w:val="none" w:sz="0" w:space="0" w:color="auto"/>
            <w:left w:val="none" w:sz="0" w:space="0" w:color="auto"/>
            <w:bottom w:val="none" w:sz="0" w:space="0" w:color="auto"/>
            <w:right w:val="none" w:sz="0" w:space="0" w:color="auto"/>
          </w:divBdr>
          <w:divsChild>
            <w:div w:id="1359551041">
              <w:marLeft w:val="0"/>
              <w:marRight w:val="0"/>
              <w:marTop w:val="0"/>
              <w:marBottom w:val="0"/>
              <w:divBdr>
                <w:top w:val="none" w:sz="0" w:space="0" w:color="auto"/>
                <w:left w:val="none" w:sz="0" w:space="0" w:color="auto"/>
                <w:bottom w:val="none" w:sz="0" w:space="0" w:color="auto"/>
                <w:right w:val="none" w:sz="0" w:space="0" w:color="auto"/>
              </w:divBdr>
              <w:divsChild>
                <w:div w:id="6130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3529">
      <w:bodyDiv w:val="1"/>
      <w:marLeft w:val="0"/>
      <w:marRight w:val="0"/>
      <w:marTop w:val="0"/>
      <w:marBottom w:val="0"/>
      <w:divBdr>
        <w:top w:val="none" w:sz="0" w:space="0" w:color="auto"/>
        <w:left w:val="none" w:sz="0" w:space="0" w:color="auto"/>
        <w:bottom w:val="none" w:sz="0" w:space="0" w:color="auto"/>
        <w:right w:val="none" w:sz="0" w:space="0" w:color="auto"/>
      </w:divBdr>
    </w:div>
    <w:div w:id="964117443">
      <w:bodyDiv w:val="1"/>
      <w:marLeft w:val="0"/>
      <w:marRight w:val="0"/>
      <w:marTop w:val="0"/>
      <w:marBottom w:val="0"/>
      <w:divBdr>
        <w:top w:val="none" w:sz="0" w:space="0" w:color="auto"/>
        <w:left w:val="none" w:sz="0" w:space="0" w:color="auto"/>
        <w:bottom w:val="none" w:sz="0" w:space="0" w:color="auto"/>
        <w:right w:val="none" w:sz="0" w:space="0" w:color="auto"/>
      </w:divBdr>
    </w:div>
    <w:div w:id="965622088">
      <w:bodyDiv w:val="1"/>
      <w:marLeft w:val="0"/>
      <w:marRight w:val="0"/>
      <w:marTop w:val="0"/>
      <w:marBottom w:val="0"/>
      <w:divBdr>
        <w:top w:val="none" w:sz="0" w:space="0" w:color="auto"/>
        <w:left w:val="none" w:sz="0" w:space="0" w:color="auto"/>
        <w:bottom w:val="none" w:sz="0" w:space="0" w:color="auto"/>
        <w:right w:val="none" w:sz="0" w:space="0" w:color="auto"/>
      </w:divBdr>
      <w:divsChild>
        <w:div w:id="630356058">
          <w:marLeft w:val="0"/>
          <w:marRight w:val="0"/>
          <w:marTop w:val="0"/>
          <w:marBottom w:val="0"/>
          <w:divBdr>
            <w:top w:val="none" w:sz="0" w:space="0" w:color="auto"/>
            <w:left w:val="none" w:sz="0" w:space="0" w:color="auto"/>
            <w:bottom w:val="none" w:sz="0" w:space="0" w:color="auto"/>
            <w:right w:val="none" w:sz="0" w:space="0" w:color="auto"/>
          </w:divBdr>
          <w:divsChild>
            <w:div w:id="909920936">
              <w:marLeft w:val="0"/>
              <w:marRight w:val="0"/>
              <w:marTop w:val="0"/>
              <w:marBottom w:val="0"/>
              <w:divBdr>
                <w:top w:val="none" w:sz="0" w:space="0" w:color="auto"/>
                <w:left w:val="none" w:sz="0" w:space="0" w:color="auto"/>
                <w:bottom w:val="none" w:sz="0" w:space="0" w:color="auto"/>
                <w:right w:val="none" w:sz="0" w:space="0" w:color="auto"/>
              </w:divBdr>
              <w:divsChild>
                <w:div w:id="588734088">
                  <w:marLeft w:val="0"/>
                  <w:marRight w:val="0"/>
                  <w:marTop w:val="0"/>
                  <w:marBottom w:val="0"/>
                  <w:divBdr>
                    <w:top w:val="none" w:sz="0" w:space="0" w:color="auto"/>
                    <w:left w:val="none" w:sz="0" w:space="0" w:color="auto"/>
                    <w:bottom w:val="none" w:sz="0" w:space="0" w:color="auto"/>
                    <w:right w:val="none" w:sz="0" w:space="0" w:color="auto"/>
                  </w:divBdr>
                  <w:divsChild>
                    <w:div w:id="2000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1441">
      <w:bodyDiv w:val="1"/>
      <w:marLeft w:val="0"/>
      <w:marRight w:val="0"/>
      <w:marTop w:val="0"/>
      <w:marBottom w:val="0"/>
      <w:divBdr>
        <w:top w:val="none" w:sz="0" w:space="0" w:color="auto"/>
        <w:left w:val="none" w:sz="0" w:space="0" w:color="auto"/>
        <w:bottom w:val="none" w:sz="0" w:space="0" w:color="auto"/>
        <w:right w:val="none" w:sz="0" w:space="0" w:color="auto"/>
      </w:divBdr>
      <w:divsChild>
        <w:div w:id="254171661">
          <w:marLeft w:val="0"/>
          <w:marRight w:val="0"/>
          <w:marTop w:val="0"/>
          <w:marBottom w:val="0"/>
          <w:divBdr>
            <w:top w:val="none" w:sz="0" w:space="0" w:color="auto"/>
            <w:left w:val="none" w:sz="0" w:space="0" w:color="auto"/>
            <w:bottom w:val="none" w:sz="0" w:space="0" w:color="auto"/>
            <w:right w:val="none" w:sz="0" w:space="0" w:color="auto"/>
          </w:divBdr>
          <w:divsChild>
            <w:div w:id="1721396369">
              <w:marLeft w:val="0"/>
              <w:marRight w:val="0"/>
              <w:marTop w:val="0"/>
              <w:marBottom w:val="0"/>
              <w:divBdr>
                <w:top w:val="none" w:sz="0" w:space="0" w:color="auto"/>
                <w:left w:val="none" w:sz="0" w:space="0" w:color="auto"/>
                <w:bottom w:val="none" w:sz="0" w:space="0" w:color="auto"/>
                <w:right w:val="none" w:sz="0" w:space="0" w:color="auto"/>
              </w:divBdr>
              <w:divsChild>
                <w:div w:id="448596672">
                  <w:marLeft w:val="0"/>
                  <w:marRight w:val="0"/>
                  <w:marTop w:val="0"/>
                  <w:marBottom w:val="0"/>
                  <w:divBdr>
                    <w:top w:val="none" w:sz="0" w:space="0" w:color="auto"/>
                    <w:left w:val="none" w:sz="0" w:space="0" w:color="auto"/>
                    <w:bottom w:val="none" w:sz="0" w:space="0" w:color="auto"/>
                    <w:right w:val="none" w:sz="0" w:space="0" w:color="auto"/>
                  </w:divBdr>
                  <w:divsChild>
                    <w:div w:id="7286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15588">
      <w:bodyDiv w:val="1"/>
      <w:marLeft w:val="0"/>
      <w:marRight w:val="0"/>
      <w:marTop w:val="0"/>
      <w:marBottom w:val="0"/>
      <w:divBdr>
        <w:top w:val="none" w:sz="0" w:space="0" w:color="auto"/>
        <w:left w:val="none" w:sz="0" w:space="0" w:color="auto"/>
        <w:bottom w:val="none" w:sz="0" w:space="0" w:color="auto"/>
        <w:right w:val="none" w:sz="0" w:space="0" w:color="auto"/>
      </w:divBdr>
      <w:divsChild>
        <w:div w:id="1145396048">
          <w:marLeft w:val="0"/>
          <w:marRight w:val="0"/>
          <w:marTop w:val="0"/>
          <w:marBottom w:val="0"/>
          <w:divBdr>
            <w:top w:val="none" w:sz="0" w:space="0" w:color="auto"/>
            <w:left w:val="none" w:sz="0" w:space="0" w:color="auto"/>
            <w:bottom w:val="none" w:sz="0" w:space="0" w:color="auto"/>
            <w:right w:val="none" w:sz="0" w:space="0" w:color="auto"/>
          </w:divBdr>
          <w:divsChild>
            <w:div w:id="1736666074">
              <w:marLeft w:val="0"/>
              <w:marRight w:val="0"/>
              <w:marTop w:val="0"/>
              <w:marBottom w:val="0"/>
              <w:divBdr>
                <w:top w:val="none" w:sz="0" w:space="0" w:color="auto"/>
                <w:left w:val="none" w:sz="0" w:space="0" w:color="auto"/>
                <w:bottom w:val="none" w:sz="0" w:space="0" w:color="auto"/>
                <w:right w:val="none" w:sz="0" w:space="0" w:color="auto"/>
              </w:divBdr>
              <w:divsChild>
                <w:div w:id="7538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19542">
      <w:bodyDiv w:val="1"/>
      <w:marLeft w:val="0"/>
      <w:marRight w:val="0"/>
      <w:marTop w:val="0"/>
      <w:marBottom w:val="0"/>
      <w:divBdr>
        <w:top w:val="none" w:sz="0" w:space="0" w:color="auto"/>
        <w:left w:val="none" w:sz="0" w:space="0" w:color="auto"/>
        <w:bottom w:val="none" w:sz="0" w:space="0" w:color="auto"/>
        <w:right w:val="none" w:sz="0" w:space="0" w:color="auto"/>
      </w:divBdr>
      <w:divsChild>
        <w:div w:id="853961327">
          <w:marLeft w:val="0"/>
          <w:marRight w:val="0"/>
          <w:marTop w:val="0"/>
          <w:marBottom w:val="0"/>
          <w:divBdr>
            <w:top w:val="none" w:sz="0" w:space="0" w:color="auto"/>
            <w:left w:val="none" w:sz="0" w:space="0" w:color="auto"/>
            <w:bottom w:val="none" w:sz="0" w:space="0" w:color="auto"/>
            <w:right w:val="none" w:sz="0" w:space="0" w:color="auto"/>
          </w:divBdr>
          <w:divsChild>
            <w:div w:id="1033844868">
              <w:marLeft w:val="0"/>
              <w:marRight w:val="0"/>
              <w:marTop w:val="0"/>
              <w:marBottom w:val="0"/>
              <w:divBdr>
                <w:top w:val="none" w:sz="0" w:space="0" w:color="auto"/>
                <w:left w:val="none" w:sz="0" w:space="0" w:color="auto"/>
                <w:bottom w:val="none" w:sz="0" w:space="0" w:color="auto"/>
                <w:right w:val="none" w:sz="0" w:space="0" w:color="auto"/>
              </w:divBdr>
              <w:divsChild>
                <w:div w:id="5952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7461">
      <w:bodyDiv w:val="1"/>
      <w:marLeft w:val="0"/>
      <w:marRight w:val="0"/>
      <w:marTop w:val="0"/>
      <w:marBottom w:val="0"/>
      <w:divBdr>
        <w:top w:val="none" w:sz="0" w:space="0" w:color="auto"/>
        <w:left w:val="none" w:sz="0" w:space="0" w:color="auto"/>
        <w:bottom w:val="none" w:sz="0" w:space="0" w:color="auto"/>
        <w:right w:val="none" w:sz="0" w:space="0" w:color="auto"/>
      </w:divBdr>
    </w:div>
    <w:div w:id="981732264">
      <w:bodyDiv w:val="1"/>
      <w:marLeft w:val="0"/>
      <w:marRight w:val="0"/>
      <w:marTop w:val="0"/>
      <w:marBottom w:val="0"/>
      <w:divBdr>
        <w:top w:val="none" w:sz="0" w:space="0" w:color="auto"/>
        <w:left w:val="none" w:sz="0" w:space="0" w:color="auto"/>
        <w:bottom w:val="none" w:sz="0" w:space="0" w:color="auto"/>
        <w:right w:val="none" w:sz="0" w:space="0" w:color="auto"/>
      </w:divBdr>
      <w:divsChild>
        <w:div w:id="2072266458">
          <w:marLeft w:val="0"/>
          <w:marRight w:val="0"/>
          <w:marTop w:val="0"/>
          <w:marBottom w:val="0"/>
          <w:divBdr>
            <w:top w:val="none" w:sz="0" w:space="0" w:color="auto"/>
            <w:left w:val="none" w:sz="0" w:space="0" w:color="auto"/>
            <w:bottom w:val="none" w:sz="0" w:space="0" w:color="auto"/>
            <w:right w:val="none" w:sz="0" w:space="0" w:color="auto"/>
          </w:divBdr>
          <w:divsChild>
            <w:div w:id="972907967">
              <w:marLeft w:val="0"/>
              <w:marRight w:val="0"/>
              <w:marTop w:val="0"/>
              <w:marBottom w:val="0"/>
              <w:divBdr>
                <w:top w:val="none" w:sz="0" w:space="0" w:color="auto"/>
                <w:left w:val="none" w:sz="0" w:space="0" w:color="auto"/>
                <w:bottom w:val="none" w:sz="0" w:space="0" w:color="auto"/>
                <w:right w:val="none" w:sz="0" w:space="0" w:color="auto"/>
              </w:divBdr>
              <w:divsChild>
                <w:div w:id="18443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2217">
      <w:bodyDiv w:val="1"/>
      <w:marLeft w:val="0"/>
      <w:marRight w:val="0"/>
      <w:marTop w:val="0"/>
      <w:marBottom w:val="0"/>
      <w:divBdr>
        <w:top w:val="none" w:sz="0" w:space="0" w:color="auto"/>
        <w:left w:val="none" w:sz="0" w:space="0" w:color="auto"/>
        <w:bottom w:val="none" w:sz="0" w:space="0" w:color="auto"/>
        <w:right w:val="none" w:sz="0" w:space="0" w:color="auto"/>
      </w:divBdr>
    </w:div>
    <w:div w:id="1006592020">
      <w:bodyDiv w:val="1"/>
      <w:marLeft w:val="0"/>
      <w:marRight w:val="0"/>
      <w:marTop w:val="0"/>
      <w:marBottom w:val="0"/>
      <w:divBdr>
        <w:top w:val="none" w:sz="0" w:space="0" w:color="auto"/>
        <w:left w:val="none" w:sz="0" w:space="0" w:color="auto"/>
        <w:bottom w:val="none" w:sz="0" w:space="0" w:color="auto"/>
        <w:right w:val="none" w:sz="0" w:space="0" w:color="auto"/>
      </w:divBdr>
      <w:divsChild>
        <w:div w:id="180824278">
          <w:marLeft w:val="0"/>
          <w:marRight w:val="0"/>
          <w:marTop w:val="0"/>
          <w:marBottom w:val="0"/>
          <w:divBdr>
            <w:top w:val="none" w:sz="0" w:space="0" w:color="auto"/>
            <w:left w:val="none" w:sz="0" w:space="0" w:color="auto"/>
            <w:bottom w:val="none" w:sz="0" w:space="0" w:color="auto"/>
            <w:right w:val="none" w:sz="0" w:space="0" w:color="auto"/>
          </w:divBdr>
          <w:divsChild>
            <w:div w:id="994338186">
              <w:marLeft w:val="0"/>
              <w:marRight w:val="0"/>
              <w:marTop w:val="0"/>
              <w:marBottom w:val="0"/>
              <w:divBdr>
                <w:top w:val="none" w:sz="0" w:space="0" w:color="auto"/>
                <w:left w:val="none" w:sz="0" w:space="0" w:color="auto"/>
                <w:bottom w:val="none" w:sz="0" w:space="0" w:color="auto"/>
                <w:right w:val="none" w:sz="0" w:space="0" w:color="auto"/>
              </w:divBdr>
              <w:divsChild>
                <w:div w:id="18458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4562">
      <w:bodyDiv w:val="1"/>
      <w:marLeft w:val="0"/>
      <w:marRight w:val="0"/>
      <w:marTop w:val="0"/>
      <w:marBottom w:val="0"/>
      <w:divBdr>
        <w:top w:val="none" w:sz="0" w:space="0" w:color="auto"/>
        <w:left w:val="none" w:sz="0" w:space="0" w:color="auto"/>
        <w:bottom w:val="none" w:sz="0" w:space="0" w:color="auto"/>
        <w:right w:val="none" w:sz="0" w:space="0" w:color="auto"/>
      </w:divBdr>
    </w:div>
    <w:div w:id="1009453060">
      <w:bodyDiv w:val="1"/>
      <w:marLeft w:val="0"/>
      <w:marRight w:val="0"/>
      <w:marTop w:val="0"/>
      <w:marBottom w:val="0"/>
      <w:divBdr>
        <w:top w:val="none" w:sz="0" w:space="0" w:color="auto"/>
        <w:left w:val="none" w:sz="0" w:space="0" w:color="auto"/>
        <w:bottom w:val="none" w:sz="0" w:space="0" w:color="auto"/>
        <w:right w:val="none" w:sz="0" w:space="0" w:color="auto"/>
      </w:divBdr>
    </w:div>
    <w:div w:id="1015840682">
      <w:bodyDiv w:val="1"/>
      <w:marLeft w:val="0"/>
      <w:marRight w:val="0"/>
      <w:marTop w:val="0"/>
      <w:marBottom w:val="0"/>
      <w:divBdr>
        <w:top w:val="none" w:sz="0" w:space="0" w:color="auto"/>
        <w:left w:val="none" w:sz="0" w:space="0" w:color="auto"/>
        <w:bottom w:val="none" w:sz="0" w:space="0" w:color="auto"/>
        <w:right w:val="none" w:sz="0" w:space="0" w:color="auto"/>
      </w:divBdr>
    </w:div>
    <w:div w:id="1039354033">
      <w:bodyDiv w:val="1"/>
      <w:marLeft w:val="0"/>
      <w:marRight w:val="0"/>
      <w:marTop w:val="0"/>
      <w:marBottom w:val="0"/>
      <w:divBdr>
        <w:top w:val="none" w:sz="0" w:space="0" w:color="auto"/>
        <w:left w:val="none" w:sz="0" w:space="0" w:color="auto"/>
        <w:bottom w:val="none" w:sz="0" w:space="0" w:color="auto"/>
        <w:right w:val="none" w:sz="0" w:space="0" w:color="auto"/>
      </w:divBdr>
    </w:div>
    <w:div w:id="1042558942">
      <w:bodyDiv w:val="1"/>
      <w:marLeft w:val="0"/>
      <w:marRight w:val="0"/>
      <w:marTop w:val="0"/>
      <w:marBottom w:val="0"/>
      <w:divBdr>
        <w:top w:val="none" w:sz="0" w:space="0" w:color="auto"/>
        <w:left w:val="none" w:sz="0" w:space="0" w:color="auto"/>
        <w:bottom w:val="none" w:sz="0" w:space="0" w:color="auto"/>
        <w:right w:val="none" w:sz="0" w:space="0" w:color="auto"/>
      </w:divBdr>
    </w:div>
    <w:div w:id="1043362172">
      <w:bodyDiv w:val="1"/>
      <w:marLeft w:val="0"/>
      <w:marRight w:val="0"/>
      <w:marTop w:val="0"/>
      <w:marBottom w:val="0"/>
      <w:divBdr>
        <w:top w:val="none" w:sz="0" w:space="0" w:color="auto"/>
        <w:left w:val="none" w:sz="0" w:space="0" w:color="auto"/>
        <w:bottom w:val="none" w:sz="0" w:space="0" w:color="auto"/>
        <w:right w:val="none" w:sz="0" w:space="0" w:color="auto"/>
      </w:divBdr>
    </w:div>
    <w:div w:id="1048527832">
      <w:bodyDiv w:val="1"/>
      <w:marLeft w:val="0"/>
      <w:marRight w:val="0"/>
      <w:marTop w:val="0"/>
      <w:marBottom w:val="0"/>
      <w:divBdr>
        <w:top w:val="none" w:sz="0" w:space="0" w:color="auto"/>
        <w:left w:val="none" w:sz="0" w:space="0" w:color="auto"/>
        <w:bottom w:val="none" w:sz="0" w:space="0" w:color="auto"/>
        <w:right w:val="none" w:sz="0" w:space="0" w:color="auto"/>
      </w:divBdr>
    </w:div>
    <w:div w:id="1058553844">
      <w:bodyDiv w:val="1"/>
      <w:marLeft w:val="0"/>
      <w:marRight w:val="0"/>
      <w:marTop w:val="0"/>
      <w:marBottom w:val="0"/>
      <w:divBdr>
        <w:top w:val="none" w:sz="0" w:space="0" w:color="auto"/>
        <w:left w:val="none" w:sz="0" w:space="0" w:color="auto"/>
        <w:bottom w:val="none" w:sz="0" w:space="0" w:color="auto"/>
        <w:right w:val="none" w:sz="0" w:space="0" w:color="auto"/>
      </w:divBdr>
    </w:div>
    <w:div w:id="1066298863">
      <w:bodyDiv w:val="1"/>
      <w:marLeft w:val="0"/>
      <w:marRight w:val="0"/>
      <w:marTop w:val="0"/>
      <w:marBottom w:val="0"/>
      <w:divBdr>
        <w:top w:val="none" w:sz="0" w:space="0" w:color="auto"/>
        <w:left w:val="none" w:sz="0" w:space="0" w:color="auto"/>
        <w:bottom w:val="none" w:sz="0" w:space="0" w:color="auto"/>
        <w:right w:val="none" w:sz="0" w:space="0" w:color="auto"/>
      </w:divBdr>
    </w:div>
    <w:div w:id="1066492073">
      <w:bodyDiv w:val="1"/>
      <w:marLeft w:val="0"/>
      <w:marRight w:val="0"/>
      <w:marTop w:val="0"/>
      <w:marBottom w:val="0"/>
      <w:divBdr>
        <w:top w:val="none" w:sz="0" w:space="0" w:color="auto"/>
        <w:left w:val="none" w:sz="0" w:space="0" w:color="auto"/>
        <w:bottom w:val="none" w:sz="0" w:space="0" w:color="auto"/>
        <w:right w:val="none" w:sz="0" w:space="0" w:color="auto"/>
      </w:divBdr>
    </w:div>
    <w:div w:id="1078133113">
      <w:bodyDiv w:val="1"/>
      <w:marLeft w:val="0"/>
      <w:marRight w:val="0"/>
      <w:marTop w:val="0"/>
      <w:marBottom w:val="0"/>
      <w:divBdr>
        <w:top w:val="none" w:sz="0" w:space="0" w:color="auto"/>
        <w:left w:val="none" w:sz="0" w:space="0" w:color="auto"/>
        <w:bottom w:val="none" w:sz="0" w:space="0" w:color="auto"/>
        <w:right w:val="none" w:sz="0" w:space="0" w:color="auto"/>
      </w:divBdr>
    </w:div>
    <w:div w:id="1081414293">
      <w:bodyDiv w:val="1"/>
      <w:marLeft w:val="0"/>
      <w:marRight w:val="0"/>
      <w:marTop w:val="0"/>
      <w:marBottom w:val="0"/>
      <w:divBdr>
        <w:top w:val="none" w:sz="0" w:space="0" w:color="auto"/>
        <w:left w:val="none" w:sz="0" w:space="0" w:color="auto"/>
        <w:bottom w:val="none" w:sz="0" w:space="0" w:color="auto"/>
        <w:right w:val="none" w:sz="0" w:space="0" w:color="auto"/>
      </w:divBdr>
    </w:div>
    <w:div w:id="1083260650">
      <w:bodyDiv w:val="1"/>
      <w:marLeft w:val="0"/>
      <w:marRight w:val="0"/>
      <w:marTop w:val="0"/>
      <w:marBottom w:val="0"/>
      <w:divBdr>
        <w:top w:val="none" w:sz="0" w:space="0" w:color="auto"/>
        <w:left w:val="none" w:sz="0" w:space="0" w:color="auto"/>
        <w:bottom w:val="none" w:sz="0" w:space="0" w:color="auto"/>
        <w:right w:val="none" w:sz="0" w:space="0" w:color="auto"/>
      </w:divBdr>
    </w:div>
    <w:div w:id="1086459806">
      <w:bodyDiv w:val="1"/>
      <w:marLeft w:val="0"/>
      <w:marRight w:val="0"/>
      <w:marTop w:val="0"/>
      <w:marBottom w:val="0"/>
      <w:divBdr>
        <w:top w:val="none" w:sz="0" w:space="0" w:color="auto"/>
        <w:left w:val="none" w:sz="0" w:space="0" w:color="auto"/>
        <w:bottom w:val="none" w:sz="0" w:space="0" w:color="auto"/>
        <w:right w:val="none" w:sz="0" w:space="0" w:color="auto"/>
      </w:divBdr>
      <w:divsChild>
        <w:div w:id="247080037">
          <w:marLeft w:val="0"/>
          <w:marRight w:val="0"/>
          <w:marTop w:val="0"/>
          <w:marBottom w:val="0"/>
          <w:divBdr>
            <w:top w:val="none" w:sz="0" w:space="0" w:color="auto"/>
            <w:left w:val="none" w:sz="0" w:space="0" w:color="auto"/>
            <w:bottom w:val="none" w:sz="0" w:space="0" w:color="auto"/>
            <w:right w:val="none" w:sz="0" w:space="0" w:color="auto"/>
          </w:divBdr>
          <w:divsChild>
            <w:div w:id="2051764799">
              <w:marLeft w:val="0"/>
              <w:marRight w:val="0"/>
              <w:marTop w:val="0"/>
              <w:marBottom w:val="0"/>
              <w:divBdr>
                <w:top w:val="none" w:sz="0" w:space="0" w:color="auto"/>
                <w:left w:val="none" w:sz="0" w:space="0" w:color="auto"/>
                <w:bottom w:val="none" w:sz="0" w:space="0" w:color="auto"/>
                <w:right w:val="none" w:sz="0" w:space="0" w:color="auto"/>
              </w:divBdr>
              <w:divsChild>
                <w:div w:id="145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29488">
      <w:bodyDiv w:val="1"/>
      <w:marLeft w:val="0"/>
      <w:marRight w:val="0"/>
      <w:marTop w:val="0"/>
      <w:marBottom w:val="0"/>
      <w:divBdr>
        <w:top w:val="none" w:sz="0" w:space="0" w:color="auto"/>
        <w:left w:val="none" w:sz="0" w:space="0" w:color="auto"/>
        <w:bottom w:val="none" w:sz="0" w:space="0" w:color="auto"/>
        <w:right w:val="none" w:sz="0" w:space="0" w:color="auto"/>
      </w:divBdr>
    </w:div>
    <w:div w:id="1095634036">
      <w:bodyDiv w:val="1"/>
      <w:marLeft w:val="0"/>
      <w:marRight w:val="0"/>
      <w:marTop w:val="0"/>
      <w:marBottom w:val="0"/>
      <w:divBdr>
        <w:top w:val="none" w:sz="0" w:space="0" w:color="auto"/>
        <w:left w:val="none" w:sz="0" w:space="0" w:color="auto"/>
        <w:bottom w:val="none" w:sz="0" w:space="0" w:color="auto"/>
        <w:right w:val="none" w:sz="0" w:space="0" w:color="auto"/>
      </w:divBdr>
      <w:divsChild>
        <w:div w:id="1691831059">
          <w:marLeft w:val="0"/>
          <w:marRight w:val="0"/>
          <w:marTop w:val="0"/>
          <w:marBottom w:val="0"/>
          <w:divBdr>
            <w:top w:val="none" w:sz="0" w:space="0" w:color="auto"/>
            <w:left w:val="none" w:sz="0" w:space="0" w:color="auto"/>
            <w:bottom w:val="none" w:sz="0" w:space="0" w:color="auto"/>
            <w:right w:val="none" w:sz="0" w:space="0" w:color="auto"/>
          </w:divBdr>
          <w:divsChild>
            <w:div w:id="1140271700">
              <w:marLeft w:val="0"/>
              <w:marRight w:val="0"/>
              <w:marTop w:val="0"/>
              <w:marBottom w:val="0"/>
              <w:divBdr>
                <w:top w:val="none" w:sz="0" w:space="0" w:color="auto"/>
                <w:left w:val="none" w:sz="0" w:space="0" w:color="auto"/>
                <w:bottom w:val="none" w:sz="0" w:space="0" w:color="auto"/>
                <w:right w:val="none" w:sz="0" w:space="0" w:color="auto"/>
              </w:divBdr>
              <w:divsChild>
                <w:div w:id="2645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8684">
      <w:bodyDiv w:val="1"/>
      <w:marLeft w:val="0"/>
      <w:marRight w:val="0"/>
      <w:marTop w:val="0"/>
      <w:marBottom w:val="0"/>
      <w:divBdr>
        <w:top w:val="none" w:sz="0" w:space="0" w:color="auto"/>
        <w:left w:val="none" w:sz="0" w:space="0" w:color="auto"/>
        <w:bottom w:val="none" w:sz="0" w:space="0" w:color="auto"/>
        <w:right w:val="none" w:sz="0" w:space="0" w:color="auto"/>
      </w:divBdr>
    </w:div>
    <w:div w:id="1125925292">
      <w:bodyDiv w:val="1"/>
      <w:marLeft w:val="0"/>
      <w:marRight w:val="0"/>
      <w:marTop w:val="0"/>
      <w:marBottom w:val="0"/>
      <w:divBdr>
        <w:top w:val="none" w:sz="0" w:space="0" w:color="auto"/>
        <w:left w:val="none" w:sz="0" w:space="0" w:color="auto"/>
        <w:bottom w:val="none" w:sz="0" w:space="0" w:color="auto"/>
        <w:right w:val="none" w:sz="0" w:space="0" w:color="auto"/>
      </w:divBdr>
    </w:div>
    <w:div w:id="1126386008">
      <w:bodyDiv w:val="1"/>
      <w:marLeft w:val="0"/>
      <w:marRight w:val="0"/>
      <w:marTop w:val="0"/>
      <w:marBottom w:val="0"/>
      <w:divBdr>
        <w:top w:val="none" w:sz="0" w:space="0" w:color="auto"/>
        <w:left w:val="none" w:sz="0" w:space="0" w:color="auto"/>
        <w:bottom w:val="none" w:sz="0" w:space="0" w:color="auto"/>
        <w:right w:val="none" w:sz="0" w:space="0" w:color="auto"/>
      </w:divBdr>
    </w:div>
    <w:div w:id="1133330168">
      <w:bodyDiv w:val="1"/>
      <w:marLeft w:val="0"/>
      <w:marRight w:val="0"/>
      <w:marTop w:val="0"/>
      <w:marBottom w:val="0"/>
      <w:divBdr>
        <w:top w:val="none" w:sz="0" w:space="0" w:color="auto"/>
        <w:left w:val="none" w:sz="0" w:space="0" w:color="auto"/>
        <w:bottom w:val="none" w:sz="0" w:space="0" w:color="auto"/>
        <w:right w:val="none" w:sz="0" w:space="0" w:color="auto"/>
      </w:divBdr>
      <w:divsChild>
        <w:div w:id="1337149727">
          <w:marLeft w:val="0"/>
          <w:marRight w:val="0"/>
          <w:marTop w:val="0"/>
          <w:marBottom w:val="0"/>
          <w:divBdr>
            <w:top w:val="none" w:sz="0" w:space="0" w:color="auto"/>
            <w:left w:val="none" w:sz="0" w:space="0" w:color="auto"/>
            <w:bottom w:val="none" w:sz="0" w:space="0" w:color="auto"/>
            <w:right w:val="none" w:sz="0" w:space="0" w:color="auto"/>
          </w:divBdr>
          <w:divsChild>
            <w:div w:id="1911579991">
              <w:marLeft w:val="0"/>
              <w:marRight w:val="0"/>
              <w:marTop w:val="0"/>
              <w:marBottom w:val="0"/>
              <w:divBdr>
                <w:top w:val="none" w:sz="0" w:space="0" w:color="auto"/>
                <w:left w:val="none" w:sz="0" w:space="0" w:color="auto"/>
                <w:bottom w:val="none" w:sz="0" w:space="0" w:color="auto"/>
                <w:right w:val="none" w:sz="0" w:space="0" w:color="auto"/>
              </w:divBdr>
              <w:divsChild>
                <w:div w:id="20100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8523">
      <w:bodyDiv w:val="1"/>
      <w:marLeft w:val="0"/>
      <w:marRight w:val="0"/>
      <w:marTop w:val="0"/>
      <w:marBottom w:val="0"/>
      <w:divBdr>
        <w:top w:val="none" w:sz="0" w:space="0" w:color="auto"/>
        <w:left w:val="none" w:sz="0" w:space="0" w:color="auto"/>
        <w:bottom w:val="none" w:sz="0" w:space="0" w:color="auto"/>
        <w:right w:val="none" w:sz="0" w:space="0" w:color="auto"/>
      </w:divBdr>
    </w:div>
    <w:div w:id="1141582506">
      <w:bodyDiv w:val="1"/>
      <w:marLeft w:val="0"/>
      <w:marRight w:val="0"/>
      <w:marTop w:val="0"/>
      <w:marBottom w:val="0"/>
      <w:divBdr>
        <w:top w:val="none" w:sz="0" w:space="0" w:color="auto"/>
        <w:left w:val="none" w:sz="0" w:space="0" w:color="auto"/>
        <w:bottom w:val="none" w:sz="0" w:space="0" w:color="auto"/>
        <w:right w:val="none" w:sz="0" w:space="0" w:color="auto"/>
      </w:divBdr>
    </w:div>
    <w:div w:id="1148011418">
      <w:bodyDiv w:val="1"/>
      <w:marLeft w:val="0"/>
      <w:marRight w:val="0"/>
      <w:marTop w:val="0"/>
      <w:marBottom w:val="0"/>
      <w:divBdr>
        <w:top w:val="none" w:sz="0" w:space="0" w:color="auto"/>
        <w:left w:val="none" w:sz="0" w:space="0" w:color="auto"/>
        <w:bottom w:val="none" w:sz="0" w:space="0" w:color="auto"/>
        <w:right w:val="none" w:sz="0" w:space="0" w:color="auto"/>
      </w:divBdr>
    </w:div>
    <w:div w:id="1159613045">
      <w:bodyDiv w:val="1"/>
      <w:marLeft w:val="0"/>
      <w:marRight w:val="0"/>
      <w:marTop w:val="0"/>
      <w:marBottom w:val="0"/>
      <w:divBdr>
        <w:top w:val="none" w:sz="0" w:space="0" w:color="auto"/>
        <w:left w:val="none" w:sz="0" w:space="0" w:color="auto"/>
        <w:bottom w:val="none" w:sz="0" w:space="0" w:color="auto"/>
        <w:right w:val="none" w:sz="0" w:space="0" w:color="auto"/>
      </w:divBdr>
    </w:div>
    <w:div w:id="1174494745">
      <w:bodyDiv w:val="1"/>
      <w:marLeft w:val="0"/>
      <w:marRight w:val="0"/>
      <w:marTop w:val="0"/>
      <w:marBottom w:val="0"/>
      <w:divBdr>
        <w:top w:val="none" w:sz="0" w:space="0" w:color="auto"/>
        <w:left w:val="none" w:sz="0" w:space="0" w:color="auto"/>
        <w:bottom w:val="none" w:sz="0" w:space="0" w:color="auto"/>
        <w:right w:val="none" w:sz="0" w:space="0" w:color="auto"/>
      </w:divBdr>
    </w:div>
    <w:div w:id="1176726757">
      <w:bodyDiv w:val="1"/>
      <w:marLeft w:val="0"/>
      <w:marRight w:val="0"/>
      <w:marTop w:val="0"/>
      <w:marBottom w:val="0"/>
      <w:divBdr>
        <w:top w:val="none" w:sz="0" w:space="0" w:color="auto"/>
        <w:left w:val="none" w:sz="0" w:space="0" w:color="auto"/>
        <w:bottom w:val="none" w:sz="0" w:space="0" w:color="auto"/>
        <w:right w:val="none" w:sz="0" w:space="0" w:color="auto"/>
      </w:divBdr>
    </w:div>
    <w:div w:id="1176844489">
      <w:bodyDiv w:val="1"/>
      <w:marLeft w:val="0"/>
      <w:marRight w:val="0"/>
      <w:marTop w:val="0"/>
      <w:marBottom w:val="0"/>
      <w:divBdr>
        <w:top w:val="none" w:sz="0" w:space="0" w:color="auto"/>
        <w:left w:val="none" w:sz="0" w:space="0" w:color="auto"/>
        <w:bottom w:val="none" w:sz="0" w:space="0" w:color="auto"/>
        <w:right w:val="none" w:sz="0" w:space="0" w:color="auto"/>
      </w:divBdr>
    </w:div>
    <w:div w:id="1183934507">
      <w:bodyDiv w:val="1"/>
      <w:marLeft w:val="0"/>
      <w:marRight w:val="0"/>
      <w:marTop w:val="0"/>
      <w:marBottom w:val="0"/>
      <w:divBdr>
        <w:top w:val="none" w:sz="0" w:space="0" w:color="auto"/>
        <w:left w:val="none" w:sz="0" w:space="0" w:color="auto"/>
        <w:bottom w:val="none" w:sz="0" w:space="0" w:color="auto"/>
        <w:right w:val="none" w:sz="0" w:space="0" w:color="auto"/>
      </w:divBdr>
    </w:div>
    <w:div w:id="1187254481">
      <w:bodyDiv w:val="1"/>
      <w:marLeft w:val="0"/>
      <w:marRight w:val="0"/>
      <w:marTop w:val="0"/>
      <w:marBottom w:val="0"/>
      <w:divBdr>
        <w:top w:val="none" w:sz="0" w:space="0" w:color="auto"/>
        <w:left w:val="none" w:sz="0" w:space="0" w:color="auto"/>
        <w:bottom w:val="none" w:sz="0" w:space="0" w:color="auto"/>
        <w:right w:val="none" w:sz="0" w:space="0" w:color="auto"/>
      </w:divBdr>
    </w:div>
    <w:div w:id="1188375621">
      <w:bodyDiv w:val="1"/>
      <w:marLeft w:val="0"/>
      <w:marRight w:val="0"/>
      <w:marTop w:val="0"/>
      <w:marBottom w:val="0"/>
      <w:divBdr>
        <w:top w:val="none" w:sz="0" w:space="0" w:color="auto"/>
        <w:left w:val="none" w:sz="0" w:space="0" w:color="auto"/>
        <w:bottom w:val="none" w:sz="0" w:space="0" w:color="auto"/>
        <w:right w:val="none" w:sz="0" w:space="0" w:color="auto"/>
      </w:divBdr>
    </w:div>
    <w:div w:id="1194539117">
      <w:bodyDiv w:val="1"/>
      <w:marLeft w:val="0"/>
      <w:marRight w:val="0"/>
      <w:marTop w:val="0"/>
      <w:marBottom w:val="0"/>
      <w:divBdr>
        <w:top w:val="none" w:sz="0" w:space="0" w:color="auto"/>
        <w:left w:val="none" w:sz="0" w:space="0" w:color="auto"/>
        <w:bottom w:val="none" w:sz="0" w:space="0" w:color="auto"/>
        <w:right w:val="none" w:sz="0" w:space="0" w:color="auto"/>
      </w:divBdr>
    </w:div>
    <w:div w:id="1212033278">
      <w:bodyDiv w:val="1"/>
      <w:marLeft w:val="0"/>
      <w:marRight w:val="0"/>
      <w:marTop w:val="0"/>
      <w:marBottom w:val="0"/>
      <w:divBdr>
        <w:top w:val="none" w:sz="0" w:space="0" w:color="auto"/>
        <w:left w:val="none" w:sz="0" w:space="0" w:color="auto"/>
        <w:bottom w:val="none" w:sz="0" w:space="0" w:color="auto"/>
        <w:right w:val="none" w:sz="0" w:space="0" w:color="auto"/>
      </w:divBdr>
      <w:divsChild>
        <w:div w:id="14893849">
          <w:marLeft w:val="0"/>
          <w:marRight w:val="0"/>
          <w:marTop w:val="0"/>
          <w:marBottom w:val="120"/>
          <w:divBdr>
            <w:top w:val="none" w:sz="0" w:space="0" w:color="auto"/>
            <w:left w:val="none" w:sz="0" w:space="0" w:color="auto"/>
            <w:bottom w:val="none" w:sz="0" w:space="0" w:color="auto"/>
            <w:right w:val="none" w:sz="0" w:space="0" w:color="auto"/>
          </w:divBdr>
        </w:div>
        <w:div w:id="325941201">
          <w:marLeft w:val="0"/>
          <w:marRight w:val="0"/>
          <w:marTop w:val="0"/>
          <w:marBottom w:val="120"/>
          <w:divBdr>
            <w:top w:val="none" w:sz="0" w:space="0" w:color="auto"/>
            <w:left w:val="none" w:sz="0" w:space="0" w:color="auto"/>
            <w:bottom w:val="none" w:sz="0" w:space="0" w:color="auto"/>
            <w:right w:val="none" w:sz="0" w:space="0" w:color="auto"/>
          </w:divBdr>
        </w:div>
        <w:div w:id="504705371">
          <w:marLeft w:val="0"/>
          <w:marRight w:val="0"/>
          <w:marTop w:val="0"/>
          <w:marBottom w:val="120"/>
          <w:divBdr>
            <w:top w:val="none" w:sz="0" w:space="0" w:color="auto"/>
            <w:left w:val="none" w:sz="0" w:space="0" w:color="auto"/>
            <w:bottom w:val="none" w:sz="0" w:space="0" w:color="auto"/>
            <w:right w:val="none" w:sz="0" w:space="0" w:color="auto"/>
          </w:divBdr>
        </w:div>
        <w:div w:id="545457086">
          <w:marLeft w:val="0"/>
          <w:marRight w:val="0"/>
          <w:marTop w:val="0"/>
          <w:marBottom w:val="120"/>
          <w:divBdr>
            <w:top w:val="none" w:sz="0" w:space="0" w:color="auto"/>
            <w:left w:val="none" w:sz="0" w:space="0" w:color="auto"/>
            <w:bottom w:val="none" w:sz="0" w:space="0" w:color="auto"/>
            <w:right w:val="none" w:sz="0" w:space="0" w:color="auto"/>
          </w:divBdr>
        </w:div>
        <w:div w:id="1508207577">
          <w:marLeft w:val="0"/>
          <w:marRight w:val="0"/>
          <w:marTop w:val="0"/>
          <w:marBottom w:val="120"/>
          <w:divBdr>
            <w:top w:val="none" w:sz="0" w:space="0" w:color="auto"/>
            <w:left w:val="none" w:sz="0" w:space="0" w:color="auto"/>
            <w:bottom w:val="none" w:sz="0" w:space="0" w:color="auto"/>
            <w:right w:val="none" w:sz="0" w:space="0" w:color="auto"/>
          </w:divBdr>
        </w:div>
        <w:div w:id="1525443350">
          <w:marLeft w:val="0"/>
          <w:marRight w:val="0"/>
          <w:marTop w:val="0"/>
          <w:marBottom w:val="120"/>
          <w:divBdr>
            <w:top w:val="none" w:sz="0" w:space="0" w:color="auto"/>
            <w:left w:val="none" w:sz="0" w:space="0" w:color="auto"/>
            <w:bottom w:val="none" w:sz="0" w:space="0" w:color="auto"/>
            <w:right w:val="none" w:sz="0" w:space="0" w:color="auto"/>
          </w:divBdr>
        </w:div>
      </w:divsChild>
    </w:div>
    <w:div w:id="1216819886">
      <w:bodyDiv w:val="1"/>
      <w:marLeft w:val="0"/>
      <w:marRight w:val="0"/>
      <w:marTop w:val="0"/>
      <w:marBottom w:val="0"/>
      <w:divBdr>
        <w:top w:val="none" w:sz="0" w:space="0" w:color="auto"/>
        <w:left w:val="none" w:sz="0" w:space="0" w:color="auto"/>
        <w:bottom w:val="none" w:sz="0" w:space="0" w:color="auto"/>
        <w:right w:val="none" w:sz="0" w:space="0" w:color="auto"/>
      </w:divBdr>
      <w:divsChild>
        <w:div w:id="1993169004">
          <w:marLeft w:val="0"/>
          <w:marRight w:val="0"/>
          <w:marTop w:val="0"/>
          <w:marBottom w:val="0"/>
          <w:divBdr>
            <w:top w:val="none" w:sz="0" w:space="0" w:color="auto"/>
            <w:left w:val="none" w:sz="0" w:space="0" w:color="auto"/>
            <w:bottom w:val="none" w:sz="0" w:space="0" w:color="auto"/>
            <w:right w:val="none" w:sz="0" w:space="0" w:color="auto"/>
          </w:divBdr>
          <w:divsChild>
            <w:div w:id="1735545885">
              <w:marLeft w:val="0"/>
              <w:marRight w:val="0"/>
              <w:marTop w:val="0"/>
              <w:marBottom w:val="0"/>
              <w:divBdr>
                <w:top w:val="none" w:sz="0" w:space="0" w:color="auto"/>
                <w:left w:val="none" w:sz="0" w:space="0" w:color="auto"/>
                <w:bottom w:val="none" w:sz="0" w:space="0" w:color="auto"/>
                <w:right w:val="none" w:sz="0" w:space="0" w:color="auto"/>
              </w:divBdr>
              <w:divsChild>
                <w:div w:id="4350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0405">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sChild>
        <w:div w:id="1458179415">
          <w:marLeft w:val="0"/>
          <w:marRight w:val="0"/>
          <w:marTop w:val="0"/>
          <w:marBottom w:val="0"/>
          <w:divBdr>
            <w:top w:val="none" w:sz="0" w:space="0" w:color="auto"/>
            <w:left w:val="none" w:sz="0" w:space="0" w:color="auto"/>
            <w:bottom w:val="none" w:sz="0" w:space="0" w:color="auto"/>
            <w:right w:val="none" w:sz="0" w:space="0" w:color="auto"/>
          </w:divBdr>
          <w:divsChild>
            <w:div w:id="2095349354">
              <w:marLeft w:val="0"/>
              <w:marRight w:val="0"/>
              <w:marTop w:val="0"/>
              <w:marBottom w:val="0"/>
              <w:divBdr>
                <w:top w:val="none" w:sz="0" w:space="0" w:color="auto"/>
                <w:left w:val="none" w:sz="0" w:space="0" w:color="auto"/>
                <w:bottom w:val="none" w:sz="0" w:space="0" w:color="auto"/>
                <w:right w:val="none" w:sz="0" w:space="0" w:color="auto"/>
              </w:divBdr>
              <w:divsChild>
                <w:div w:id="15340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269536">
      <w:bodyDiv w:val="1"/>
      <w:marLeft w:val="0"/>
      <w:marRight w:val="0"/>
      <w:marTop w:val="0"/>
      <w:marBottom w:val="0"/>
      <w:divBdr>
        <w:top w:val="none" w:sz="0" w:space="0" w:color="auto"/>
        <w:left w:val="none" w:sz="0" w:space="0" w:color="auto"/>
        <w:bottom w:val="none" w:sz="0" w:space="0" w:color="auto"/>
        <w:right w:val="none" w:sz="0" w:space="0" w:color="auto"/>
      </w:divBdr>
      <w:divsChild>
        <w:div w:id="589890302">
          <w:marLeft w:val="0"/>
          <w:marRight w:val="0"/>
          <w:marTop w:val="0"/>
          <w:marBottom w:val="0"/>
          <w:divBdr>
            <w:top w:val="none" w:sz="0" w:space="0" w:color="auto"/>
            <w:left w:val="none" w:sz="0" w:space="0" w:color="auto"/>
            <w:bottom w:val="none" w:sz="0" w:space="0" w:color="auto"/>
            <w:right w:val="none" w:sz="0" w:space="0" w:color="auto"/>
          </w:divBdr>
          <w:divsChild>
            <w:div w:id="1236085620">
              <w:marLeft w:val="0"/>
              <w:marRight w:val="0"/>
              <w:marTop w:val="0"/>
              <w:marBottom w:val="0"/>
              <w:divBdr>
                <w:top w:val="none" w:sz="0" w:space="0" w:color="auto"/>
                <w:left w:val="none" w:sz="0" w:space="0" w:color="auto"/>
                <w:bottom w:val="none" w:sz="0" w:space="0" w:color="auto"/>
                <w:right w:val="none" w:sz="0" w:space="0" w:color="auto"/>
              </w:divBdr>
              <w:divsChild>
                <w:div w:id="6877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26453">
      <w:bodyDiv w:val="1"/>
      <w:marLeft w:val="0"/>
      <w:marRight w:val="0"/>
      <w:marTop w:val="0"/>
      <w:marBottom w:val="0"/>
      <w:divBdr>
        <w:top w:val="none" w:sz="0" w:space="0" w:color="auto"/>
        <w:left w:val="none" w:sz="0" w:space="0" w:color="auto"/>
        <w:bottom w:val="none" w:sz="0" w:space="0" w:color="auto"/>
        <w:right w:val="none" w:sz="0" w:space="0" w:color="auto"/>
      </w:divBdr>
      <w:divsChild>
        <w:div w:id="1327705013">
          <w:marLeft w:val="0"/>
          <w:marRight w:val="0"/>
          <w:marTop w:val="0"/>
          <w:marBottom w:val="0"/>
          <w:divBdr>
            <w:top w:val="none" w:sz="0" w:space="0" w:color="auto"/>
            <w:left w:val="none" w:sz="0" w:space="0" w:color="auto"/>
            <w:bottom w:val="none" w:sz="0" w:space="0" w:color="auto"/>
            <w:right w:val="none" w:sz="0" w:space="0" w:color="auto"/>
          </w:divBdr>
          <w:divsChild>
            <w:div w:id="324936518">
              <w:marLeft w:val="0"/>
              <w:marRight w:val="0"/>
              <w:marTop w:val="0"/>
              <w:marBottom w:val="0"/>
              <w:divBdr>
                <w:top w:val="none" w:sz="0" w:space="0" w:color="auto"/>
                <w:left w:val="none" w:sz="0" w:space="0" w:color="auto"/>
                <w:bottom w:val="none" w:sz="0" w:space="0" w:color="auto"/>
                <w:right w:val="none" w:sz="0" w:space="0" w:color="auto"/>
              </w:divBdr>
              <w:divsChild>
                <w:div w:id="8959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34568">
      <w:bodyDiv w:val="1"/>
      <w:marLeft w:val="0"/>
      <w:marRight w:val="0"/>
      <w:marTop w:val="0"/>
      <w:marBottom w:val="0"/>
      <w:divBdr>
        <w:top w:val="none" w:sz="0" w:space="0" w:color="auto"/>
        <w:left w:val="none" w:sz="0" w:space="0" w:color="auto"/>
        <w:bottom w:val="none" w:sz="0" w:space="0" w:color="auto"/>
        <w:right w:val="none" w:sz="0" w:space="0" w:color="auto"/>
      </w:divBdr>
      <w:divsChild>
        <w:div w:id="309284885">
          <w:marLeft w:val="0"/>
          <w:marRight w:val="0"/>
          <w:marTop w:val="0"/>
          <w:marBottom w:val="0"/>
          <w:divBdr>
            <w:top w:val="none" w:sz="0" w:space="0" w:color="auto"/>
            <w:left w:val="none" w:sz="0" w:space="0" w:color="auto"/>
            <w:bottom w:val="none" w:sz="0" w:space="0" w:color="auto"/>
            <w:right w:val="none" w:sz="0" w:space="0" w:color="auto"/>
          </w:divBdr>
          <w:divsChild>
            <w:div w:id="1953048185">
              <w:marLeft w:val="0"/>
              <w:marRight w:val="0"/>
              <w:marTop w:val="0"/>
              <w:marBottom w:val="0"/>
              <w:divBdr>
                <w:top w:val="none" w:sz="0" w:space="0" w:color="auto"/>
                <w:left w:val="none" w:sz="0" w:space="0" w:color="auto"/>
                <w:bottom w:val="none" w:sz="0" w:space="0" w:color="auto"/>
                <w:right w:val="none" w:sz="0" w:space="0" w:color="auto"/>
              </w:divBdr>
              <w:divsChild>
                <w:div w:id="17871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29324">
      <w:bodyDiv w:val="1"/>
      <w:marLeft w:val="0"/>
      <w:marRight w:val="0"/>
      <w:marTop w:val="0"/>
      <w:marBottom w:val="0"/>
      <w:divBdr>
        <w:top w:val="none" w:sz="0" w:space="0" w:color="auto"/>
        <w:left w:val="none" w:sz="0" w:space="0" w:color="auto"/>
        <w:bottom w:val="none" w:sz="0" w:space="0" w:color="auto"/>
        <w:right w:val="none" w:sz="0" w:space="0" w:color="auto"/>
      </w:divBdr>
      <w:divsChild>
        <w:div w:id="1457720029">
          <w:marLeft w:val="0"/>
          <w:marRight w:val="0"/>
          <w:marTop w:val="0"/>
          <w:marBottom w:val="0"/>
          <w:divBdr>
            <w:top w:val="none" w:sz="0" w:space="0" w:color="auto"/>
            <w:left w:val="none" w:sz="0" w:space="0" w:color="auto"/>
            <w:bottom w:val="none" w:sz="0" w:space="0" w:color="auto"/>
            <w:right w:val="none" w:sz="0" w:space="0" w:color="auto"/>
          </w:divBdr>
          <w:divsChild>
            <w:div w:id="2052070224">
              <w:marLeft w:val="0"/>
              <w:marRight w:val="0"/>
              <w:marTop w:val="0"/>
              <w:marBottom w:val="0"/>
              <w:divBdr>
                <w:top w:val="none" w:sz="0" w:space="0" w:color="auto"/>
                <w:left w:val="none" w:sz="0" w:space="0" w:color="auto"/>
                <w:bottom w:val="none" w:sz="0" w:space="0" w:color="auto"/>
                <w:right w:val="none" w:sz="0" w:space="0" w:color="auto"/>
              </w:divBdr>
              <w:divsChild>
                <w:div w:id="15653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6181">
      <w:bodyDiv w:val="1"/>
      <w:marLeft w:val="0"/>
      <w:marRight w:val="0"/>
      <w:marTop w:val="0"/>
      <w:marBottom w:val="0"/>
      <w:divBdr>
        <w:top w:val="none" w:sz="0" w:space="0" w:color="auto"/>
        <w:left w:val="none" w:sz="0" w:space="0" w:color="auto"/>
        <w:bottom w:val="none" w:sz="0" w:space="0" w:color="auto"/>
        <w:right w:val="none" w:sz="0" w:space="0" w:color="auto"/>
      </w:divBdr>
      <w:divsChild>
        <w:div w:id="1618104474">
          <w:marLeft w:val="0"/>
          <w:marRight w:val="0"/>
          <w:marTop w:val="0"/>
          <w:marBottom w:val="0"/>
          <w:divBdr>
            <w:top w:val="none" w:sz="0" w:space="0" w:color="auto"/>
            <w:left w:val="none" w:sz="0" w:space="0" w:color="auto"/>
            <w:bottom w:val="none" w:sz="0" w:space="0" w:color="auto"/>
            <w:right w:val="none" w:sz="0" w:space="0" w:color="auto"/>
          </w:divBdr>
          <w:divsChild>
            <w:div w:id="678237074">
              <w:marLeft w:val="0"/>
              <w:marRight w:val="0"/>
              <w:marTop w:val="0"/>
              <w:marBottom w:val="0"/>
              <w:divBdr>
                <w:top w:val="none" w:sz="0" w:space="0" w:color="auto"/>
                <w:left w:val="none" w:sz="0" w:space="0" w:color="auto"/>
                <w:bottom w:val="none" w:sz="0" w:space="0" w:color="auto"/>
                <w:right w:val="none" w:sz="0" w:space="0" w:color="auto"/>
              </w:divBdr>
              <w:divsChild>
                <w:div w:id="16675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72343">
      <w:bodyDiv w:val="1"/>
      <w:marLeft w:val="0"/>
      <w:marRight w:val="0"/>
      <w:marTop w:val="0"/>
      <w:marBottom w:val="0"/>
      <w:divBdr>
        <w:top w:val="none" w:sz="0" w:space="0" w:color="auto"/>
        <w:left w:val="none" w:sz="0" w:space="0" w:color="auto"/>
        <w:bottom w:val="none" w:sz="0" w:space="0" w:color="auto"/>
        <w:right w:val="none" w:sz="0" w:space="0" w:color="auto"/>
      </w:divBdr>
    </w:div>
    <w:div w:id="1301615379">
      <w:bodyDiv w:val="1"/>
      <w:marLeft w:val="0"/>
      <w:marRight w:val="0"/>
      <w:marTop w:val="0"/>
      <w:marBottom w:val="0"/>
      <w:divBdr>
        <w:top w:val="none" w:sz="0" w:space="0" w:color="auto"/>
        <w:left w:val="none" w:sz="0" w:space="0" w:color="auto"/>
        <w:bottom w:val="none" w:sz="0" w:space="0" w:color="auto"/>
        <w:right w:val="none" w:sz="0" w:space="0" w:color="auto"/>
      </w:divBdr>
    </w:div>
    <w:div w:id="1316496423">
      <w:bodyDiv w:val="1"/>
      <w:marLeft w:val="0"/>
      <w:marRight w:val="0"/>
      <w:marTop w:val="0"/>
      <w:marBottom w:val="0"/>
      <w:divBdr>
        <w:top w:val="none" w:sz="0" w:space="0" w:color="auto"/>
        <w:left w:val="none" w:sz="0" w:space="0" w:color="auto"/>
        <w:bottom w:val="none" w:sz="0" w:space="0" w:color="auto"/>
        <w:right w:val="none" w:sz="0" w:space="0" w:color="auto"/>
      </w:divBdr>
    </w:div>
    <w:div w:id="1316955193">
      <w:bodyDiv w:val="1"/>
      <w:marLeft w:val="0"/>
      <w:marRight w:val="0"/>
      <w:marTop w:val="0"/>
      <w:marBottom w:val="0"/>
      <w:divBdr>
        <w:top w:val="none" w:sz="0" w:space="0" w:color="auto"/>
        <w:left w:val="none" w:sz="0" w:space="0" w:color="auto"/>
        <w:bottom w:val="none" w:sz="0" w:space="0" w:color="auto"/>
        <w:right w:val="none" w:sz="0" w:space="0" w:color="auto"/>
      </w:divBdr>
    </w:div>
    <w:div w:id="1324115763">
      <w:bodyDiv w:val="1"/>
      <w:marLeft w:val="0"/>
      <w:marRight w:val="0"/>
      <w:marTop w:val="0"/>
      <w:marBottom w:val="0"/>
      <w:divBdr>
        <w:top w:val="none" w:sz="0" w:space="0" w:color="auto"/>
        <w:left w:val="none" w:sz="0" w:space="0" w:color="auto"/>
        <w:bottom w:val="none" w:sz="0" w:space="0" w:color="auto"/>
        <w:right w:val="none" w:sz="0" w:space="0" w:color="auto"/>
      </w:divBdr>
    </w:div>
    <w:div w:id="1333294239">
      <w:bodyDiv w:val="1"/>
      <w:marLeft w:val="0"/>
      <w:marRight w:val="0"/>
      <w:marTop w:val="0"/>
      <w:marBottom w:val="0"/>
      <w:divBdr>
        <w:top w:val="none" w:sz="0" w:space="0" w:color="auto"/>
        <w:left w:val="none" w:sz="0" w:space="0" w:color="auto"/>
        <w:bottom w:val="none" w:sz="0" w:space="0" w:color="auto"/>
        <w:right w:val="none" w:sz="0" w:space="0" w:color="auto"/>
      </w:divBdr>
    </w:div>
    <w:div w:id="1336227427">
      <w:bodyDiv w:val="1"/>
      <w:marLeft w:val="0"/>
      <w:marRight w:val="0"/>
      <w:marTop w:val="0"/>
      <w:marBottom w:val="0"/>
      <w:divBdr>
        <w:top w:val="none" w:sz="0" w:space="0" w:color="auto"/>
        <w:left w:val="none" w:sz="0" w:space="0" w:color="auto"/>
        <w:bottom w:val="none" w:sz="0" w:space="0" w:color="auto"/>
        <w:right w:val="none" w:sz="0" w:space="0" w:color="auto"/>
      </w:divBdr>
    </w:div>
    <w:div w:id="1338117349">
      <w:bodyDiv w:val="1"/>
      <w:marLeft w:val="0"/>
      <w:marRight w:val="0"/>
      <w:marTop w:val="0"/>
      <w:marBottom w:val="0"/>
      <w:divBdr>
        <w:top w:val="none" w:sz="0" w:space="0" w:color="auto"/>
        <w:left w:val="none" w:sz="0" w:space="0" w:color="auto"/>
        <w:bottom w:val="none" w:sz="0" w:space="0" w:color="auto"/>
        <w:right w:val="none" w:sz="0" w:space="0" w:color="auto"/>
      </w:divBdr>
    </w:div>
    <w:div w:id="1352150312">
      <w:bodyDiv w:val="1"/>
      <w:marLeft w:val="0"/>
      <w:marRight w:val="0"/>
      <w:marTop w:val="0"/>
      <w:marBottom w:val="0"/>
      <w:divBdr>
        <w:top w:val="none" w:sz="0" w:space="0" w:color="auto"/>
        <w:left w:val="none" w:sz="0" w:space="0" w:color="auto"/>
        <w:bottom w:val="none" w:sz="0" w:space="0" w:color="auto"/>
        <w:right w:val="none" w:sz="0" w:space="0" w:color="auto"/>
      </w:divBdr>
    </w:div>
    <w:div w:id="1353267887">
      <w:bodyDiv w:val="1"/>
      <w:marLeft w:val="0"/>
      <w:marRight w:val="0"/>
      <w:marTop w:val="0"/>
      <w:marBottom w:val="0"/>
      <w:divBdr>
        <w:top w:val="none" w:sz="0" w:space="0" w:color="auto"/>
        <w:left w:val="none" w:sz="0" w:space="0" w:color="auto"/>
        <w:bottom w:val="none" w:sz="0" w:space="0" w:color="auto"/>
        <w:right w:val="none" w:sz="0" w:space="0" w:color="auto"/>
      </w:divBdr>
    </w:div>
    <w:div w:id="1361662706">
      <w:bodyDiv w:val="1"/>
      <w:marLeft w:val="0"/>
      <w:marRight w:val="0"/>
      <w:marTop w:val="0"/>
      <w:marBottom w:val="0"/>
      <w:divBdr>
        <w:top w:val="none" w:sz="0" w:space="0" w:color="auto"/>
        <w:left w:val="none" w:sz="0" w:space="0" w:color="auto"/>
        <w:bottom w:val="none" w:sz="0" w:space="0" w:color="auto"/>
        <w:right w:val="none" w:sz="0" w:space="0" w:color="auto"/>
      </w:divBdr>
    </w:div>
    <w:div w:id="1363048339">
      <w:bodyDiv w:val="1"/>
      <w:marLeft w:val="0"/>
      <w:marRight w:val="0"/>
      <w:marTop w:val="0"/>
      <w:marBottom w:val="0"/>
      <w:divBdr>
        <w:top w:val="none" w:sz="0" w:space="0" w:color="auto"/>
        <w:left w:val="none" w:sz="0" w:space="0" w:color="auto"/>
        <w:bottom w:val="none" w:sz="0" w:space="0" w:color="auto"/>
        <w:right w:val="none" w:sz="0" w:space="0" w:color="auto"/>
      </w:divBdr>
      <w:divsChild>
        <w:div w:id="685908239">
          <w:marLeft w:val="0"/>
          <w:marRight w:val="0"/>
          <w:marTop w:val="0"/>
          <w:marBottom w:val="0"/>
          <w:divBdr>
            <w:top w:val="none" w:sz="0" w:space="0" w:color="auto"/>
            <w:left w:val="none" w:sz="0" w:space="0" w:color="auto"/>
            <w:bottom w:val="none" w:sz="0" w:space="0" w:color="auto"/>
            <w:right w:val="none" w:sz="0" w:space="0" w:color="auto"/>
          </w:divBdr>
          <w:divsChild>
            <w:div w:id="132527963">
              <w:marLeft w:val="0"/>
              <w:marRight w:val="0"/>
              <w:marTop w:val="0"/>
              <w:marBottom w:val="0"/>
              <w:divBdr>
                <w:top w:val="none" w:sz="0" w:space="0" w:color="auto"/>
                <w:left w:val="none" w:sz="0" w:space="0" w:color="auto"/>
                <w:bottom w:val="none" w:sz="0" w:space="0" w:color="auto"/>
                <w:right w:val="none" w:sz="0" w:space="0" w:color="auto"/>
              </w:divBdr>
              <w:divsChild>
                <w:div w:id="17717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8980">
      <w:bodyDiv w:val="1"/>
      <w:marLeft w:val="0"/>
      <w:marRight w:val="0"/>
      <w:marTop w:val="0"/>
      <w:marBottom w:val="0"/>
      <w:divBdr>
        <w:top w:val="none" w:sz="0" w:space="0" w:color="auto"/>
        <w:left w:val="none" w:sz="0" w:space="0" w:color="auto"/>
        <w:bottom w:val="none" w:sz="0" w:space="0" w:color="auto"/>
        <w:right w:val="none" w:sz="0" w:space="0" w:color="auto"/>
      </w:divBdr>
    </w:div>
    <w:div w:id="1370495047">
      <w:bodyDiv w:val="1"/>
      <w:marLeft w:val="0"/>
      <w:marRight w:val="0"/>
      <w:marTop w:val="0"/>
      <w:marBottom w:val="0"/>
      <w:divBdr>
        <w:top w:val="none" w:sz="0" w:space="0" w:color="auto"/>
        <w:left w:val="none" w:sz="0" w:space="0" w:color="auto"/>
        <w:bottom w:val="none" w:sz="0" w:space="0" w:color="auto"/>
        <w:right w:val="none" w:sz="0" w:space="0" w:color="auto"/>
      </w:divBdr>
    </w:div>
    <w:div w:id="1374573399">
      <w:bodyDiv w:val="1"/>
      <w:marLeft w:val="0"/>
      <w:marRight w:val="0"/>
      <w:marTop w:val="0"/>
      <w:marBottom w:val="0"/>
      <w:divBdr>
        <w:top w:val="none" w:sz="0" w:space="0" w:color="auto"/>
        <w:left w:val="none" w:sz="0" w:space="0" w:color="auto"/>
        <w:bottom w:val="none" w:sz="0" w:space="0" w:color="auto"/>
        <w:right w:val="none" w:sz="0" w:space="0" w:color="auto"/>
      </w:divBdr>
    </w:div>
    <w:div w:id="1381393216">
      <w:bodyDiv w:val="1"/>
      <w:marLeft w:val="0"/>
      <w:marRight w:val="0"/>
      <w:marTop w:val="0"/>
      <w:marBottom w:val="0"/>
      <w:divBdr>
        <w:top w:val="none" w:sz="0" w:space="0" w:color="auto"/>
        <w:left w:val="none" w:sz="0" w:space="0" w:color="auto"/>
        <w:bottom w:val="none" w:sz="0" w:space="0" w:color="auto"/>
        <w:right w:val="none" w:sz="0" w:space="0" w:color="auto"/>
      </w:divBdr>
    </w:div>
    <w:div w:id="1382359182">
      <w:bodyDiv w:val="1"/>
      <w:marLeft w:val="0"/>
      <w:marRight w:val="0"/>
      <w:marTop w:val="0"/>
      <w:marBottom w:val="0"/>
      <w:divBdr>
        <w:top w:val="none" w:sz="0" w:space="0" w:color="auto"/>
        <w:left w:val="none" w:sz="0" w:space="0" w:color="auto"/>
        <w:bottom w:val="none" w:sz="0" w:space="0" w:color="auto"/>
        <w:right w:val="none" w:sz="0" w:space="0" w:color="auto"/>
      </w:divBdr>
    </w:div>
    <w:div w:id="1388840826">
      <w:bodyDiv w:val="1"/>
      <w:marLeft w:val="0"/>
      <w:marRight w:val="0"/>
      <w:marTop w:val="0"/>
      <w:marBottom w:val="0"/>
      <w:divBdr>
        <w:top w:val="none" w:sz="0" w:space="0" w:color="auto"/>
        <w:left w:val="none" w:sz="0" w:space="0" w:color="auto"/>
        <w:bottom w:val="none" w:sz="0" w:space="0" w:color="auto"/>
        <w:right w:val="none" w:sz="0" w:space="0" w:color="auto"/>
      </w:divBdr>
      <w:divsChild>
        <w:div w:id="694698277">
          <w:marLeft w:val="0"/>
          <w:marRight w:val="0"/>
          <w:marTop w:val="0"/>
          <w:marBottom w:val="0"/>
          <w:divBdr>
            <w:top w:val="none" w:sz="0" w:space="0" w:color="auto"/>
            <w:left w:val="none" w:sz="0" w:space="0" w:color="auto"/>
            <w:bottom w:val="none" w:sz="0" w:space="0" w:color="auto"/>
            <w:right w:val="none" w:sz="0" w:space="0" w:color="auto"/>
          </w:divBdr>
          <w:divsChild>
            <w:div w:id="1094520714">
              <w:marLeft w:val="0"/>
              <w:marRight w:val="0"/>
              <w:marTop w:val="0"/>
              <w:marBottom w:val="0"/>
              <w:divBdr>
                <w:top w:val="none" w:sz="0" w:space="0" w:color="auto"/>
                <w:left w:val="none" w:sz="0" w:space="0" w:color="auto"/>
                <w:bottom w:val="none" w:sz="0" w:space="0" w:color="auto"/>
                <w:right w:val="none" w:sz="0" w:space="0" w:color="auto"/>
              </w:divBdr>
              <w:divsChild>
                <w:div w:id="8528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66634">
      <w:bodyDiv w:val="1"/>
      <w:marLeft w:val="0"/>
      <w:marRight w:val="0"/>
      <w:marTop w:val="0"/>
      <w:marBottom w:val="0"/>
      <w:divBdr>
        <w:top w:val="none" w:sz="0" w:space="0" w:color="auto"/>
        <w:left w:val="none" w:sz="0" w:space="0" w:color="auto"/>
        <w:bottom w:val="none" w:sz="0" w:space="0" w:color="auto"/>
        <w:right w:val="none" w:sz="0" w:space="0" w:color="auto"/>
      </w:divBdr>
    </w:div>
    <w:div w:id="1409114210">
      <w:bodyDiv w:val="1"/>
      <w:marLeft w:val="0"/>
      <w:marRight w:val="0"/>
      <w:marTop w:val="0"/>
      <w:marBottom w:val="0"/>
      <w:divBdr>
        <w:top w:val="none" w:sz="0" w:space="0" w:color="auto"/>
        <w:left w:val="none" w:sz="0" w:space="0" w:color="auto"/>
        <w:bottom w:val="none" w:sz="0" w:space="0" w:color="auto"/>
        <w:right w:val="none" w:sz="0" w:space="0" w:color="auto"/>
      </w:divBdr>
      <w:divsChild>
        <w:div w:id="782773790">
          <w:marLeft w:val="0"/>
          <w:marRight w:val="0"/>
          <w:marTop w:val="0"/>
          <w:marBottom w:val="0"/>
          <w:divBdr>
            <w:top w:val="none" w:sz="0" w:space="0" w:color="auto"/>
            <w:left w:val="none" w:sz="0" w:space="0" w:color="auto"/>
            <w:bottom w:val="none" w:sz="0" w:space="0" w:color="auto"/>
            <w:right w:val="none" w:sz="0" w:space="0" w:color="auto"/>
          </w:divBdr>
          <w:divsChild>
            <w:div w:id="1251164172">
              <w:marLeft w:val="0"/>
              <w:marRight w:val="0"/>
              <w:marTop w:val="0"/>
              <w:marBottom w:val="0"/>
              <w:divBdr>
                <w:top w:val="none" w:sz="0" w:space="0" w:color="auto"/>
                <w:left w:val="none" w:sz="0" w:space="0" w:color="auto"/>
                <w:bottom w:val="none" w:sz="0" w:space="0" w:color="auto"/>
                <w:right w:val="none" w:sz="0" w:space="0" w:color="auto"/>
              </w:divBdr>
              <w:divsChild>
                <w:div w:id="13480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38263">
      <w:bodyDiv w:val="1"/>
      <w:marLeft w:val="0"/>
      <w:marRight w:val="0"/>
      <w:marTop w:val="0"/>
      <w:marBottom w:val="0"/>
      <w:divBdr>
        <w:top w:val="none" w:sz="0" w:space="0" w:color="auto"/>
        <w:left w:val="none" w:sz="0" w:space="0" w:color="auto"/>
        <w:bottom w:val="none" w:sz="0" w:space="0" w:color="auto"/>
        <w:right w:val="none" w:sz="0" w:space="0" w:color="auto"/>
      </w:divBdr>
    </w:div>
    <w:div w:id="1412509077">
      <w:bodyDiv w:val="1"/>
      <w:marLeft w:val="0"/>
      <w:marRight w:val="0"/>
      <w:marTop w:val="0"/>
      <w:marBottom w:val="0"/>
      <w:divBdr>
        <w:top w:val="none" w:sz="0" w:space="0" w:color="auto"/>
        <w:left w:val="none" w:sz="0" w:space="0" w:color="auto"/>
        <w:bottom w:val="none" w:sz="0" w:space="0" w:color="auto"/>
        <w:right w:val="none" w:sz="0" w:space="0" w:color="auto"/>
      </w:divBdr>
      <w:divsChild>
        <w:div w:id="1152871580">
          <w:marLeft w:val="0"/>
          <w:marRight w:val="0"/>
          <w:marTop w:val="0"/>
          <w:marBottom w:val="0"/>
          <w:divBdr>
            <w:top w:val="none" w:sz="0" w:space="0" w:color="auto"/>
            <w:left w:val="none" w:sz="0" w:space="0" w:color="auto"/>
            <w:bottom w:val="none" w:sz="0" w:space="0" w:color="auto"/>
            <w:right w:val="none" w:sz="0" w:space="0" w:color="auto"/>
          </w:divBdr>
          <w:divsChild>
            <w:div w:id="1412118847">
              <w:marLeft w:val="0"/>
              <w:marRight w:val="0"/>
              <w:marTop w:val="0"/>
              <w:marBottom w:val="0"/>
              <w:divBdr>
                <w:top w:val="none" w:sz="0" w:space="0" w:color="auto"/>
                <w:left w:val="none" w:sz="0" w:space="0" w:color="auto"/>
                <w:bottom w:val="none" w:sz="0" w:space="0" w:color="auto"/>
                <w:right w:val="none" w:sz="0" w:space="0" w:color="auto"/>
              </w:divBdr>
              <w:divsChild>
                <w:div w:id="7603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70872">
      <w:bodyDiv w:val="1"/>
      <w:marLeft w:val="0"/>
      <w:marRight w:val="0"/>
      <w:marTop w:val="0"/>
      <w:marBottom w:val="0"/>
      <w:divBdr>
        <w:top w:val="none" w:sz="0" w:space="0" w:color="auto"/>
        <w:left w:val="none" w:sz="0" w:space="0" w:color="auto"/>
        <w:bottom w:val="none" w:sz="0" w:space="0" w:color="auto"/>
        <w:right w:val="none" w:sz="0" w:space="0" w:color="auto"/>
      </w:divBdr>
    </w:div>
    <w:div w:id="1420954289">
      <w:bodyDiv w:val="1"/>
      <w:marLeft w:val="0"/>
      <w:marRight w:val="0"/>
      <w:marTop w:val="0"/>
      <w:marBottom w:val="0"/>
      <w:divBdr>
        <w:top w:val="none" w:sz="0" w:space="0" w:color="auto"/>
        <w:left w:val="none" w:sz="0" w:space="0" w:color="auto"/>
        <w:bottom w:val="none" w:sz="0" w:space="0" w:color="auto"/>
        <w:right w:val="none" w:sz="0" w:space="0" w:color="auto"/>
      </w:divBdr>
      <w:divsChild>
        <w:div w:id="377969642">
          <w:marLeft w:val="0"/>
          <w:marRight w:val="0"/>
          <w:marTop w:val="0"/>
          <w:marBottom w:val="0"/>
          <w:divBdr>
            <w:top w:val="none" w:sz="0" w:space="0" w:color="auto"/>
            <w:left w:val="none" w:sz="0" w:space="0" w:color="auto"/>
            <w:bottom w:val="none" w:sz="0" w:space="0" w:color="auto"/>
            <w:right w:val="none" w:sz="0" w:space="0" w:color="auto"/>
          </w:divBdr>
          <w:divsChild>
            <w:div w:id="1825924070">
              <w:marLeft w:val="0"/>
              <w:marRight w:val="0"/>
              <w:marTop w:val="0"/>
              <w:marBottom w:val="0"/>
              <w:divBdr>
                <w:top w:val="none" w:sz="0" w:space="0" w:color="auto"/>
                <w:left w:val="none" w:sz="0" w:space="0" w:color="auto"/>
                <w:bottom w:val="none" w:sz="0" w:space="0" w:color="auto"/>
                <w:right w:val="none" w:sz="0" w:space="0" w:color="auto"/>
              </w:divBdr>
              <w:divsChild>
                <w:div w:id="16309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8129">
      <w:bodyDiv w:val="1"/>
      <w:marLeft w:val="0"/>
      <w:marRight w:val="0"/>
      <w:marTop w:val="0"/>
      <w:marBottom w:val="0"/>
      <w:divBdr>
        <w:top w:val="none" w:sz="0" w:space="0" w:color="auto"/>
        <w:left w:val="none" w:sz="0" w:space="0" w:color="auto"/>
        <w:bottom w:val="none" w:sz="0" w:space="0" w:color="auto"/>
        <w:right w:val="none" w:sz="0" w:space="0" w:color="auto"/>
      </w:divBdr>
    </w:div>
    <w:div w:id="1439444988">
      <w:bodyDiv w:val="1"/>
      <w:marLeft w:val="0"/>
      <w:marRight w:val="0"/>
      <w:marTop w:val="0"/>
      <w:marBottom w:val="0"/>
      <w:divBdr>
        <w:top w:val="none" w:sz="0" w:space="0" w:color="auto"/>
        <w:left w:val="none" w:sz="0" w:space="0" w:color="auto"/>
        <w:bottom w:val="none" w:sz="0" w:space="0" w:color="auto"/>
        <w:right w:val="none" w:sz="0" w:space="0" w:color="auto"/>
      </w:divBdr>
    </w:div>
    <w:div w:id="1447501294">
      <w:bodyDiv w:val="1"/>
      <w:marLeft w:val="0"/>
      <w:marRight w:val="0"/>
      <w:marTop w:val="0"/>
      <w:marBottom w:val="0"/>
      <w:divBdr>
        <w:top w:val="none" w:sz="0" w:space="0" w:color="auto"/>
        <w:left w:val="none" w:sz="0" w:space="0" w:color="auto"/>
        <w:bottom w:val="none" w:sz="0" w:space="0" w:color="auto"/>
        <w:right w:val="none" w:sz="0" w:space="0" w:color="auto"/>
      </w:divBdr>
    </w:div>
    <w:div w:id="1454863163">
      <w:bodyDiv w:val="1"/>
      <w:marLeft w:val="0"/>
      <w:marRight w:val="0"/>
      <w:marTop w:val="0"/>
      <w:marBottom w:val="0"/>
      <w:divBdr>
        <w:top w:val="none" w:sz="0" w:space="0" w:color="auto"/>
        <w:left w:val="none" w:sz="0" w:space="0" w:color="auto"/>
        <w:bottom w:val="none" w:sz="0" w:space="0" w:color="auto"/>
        <w:right w:val="none" w:sz="0" w:space="0" w:color="auto"/>
      </w:divBdr>
    </w:div>
    <w:div w:id="1463882077">
      <w:bodyDiv w:val="1"/>
      <w:marLeft w:val="0"/>
      <w:marRight w:val="0"/>
      <w:marTop w:val="0"/>
      <w:marBottom w:val="0"/>
      <w:divBdr>
        <w:top w:val="none" w:sz="0" w:space="0" w:color="auto"/>
        <w:left w:val="none" w:sz="0" w:space="0" w:color="auto"/>
        <w:bottom w:val="none" w:sz="0" w:space="0" w:color="auto"/>
        <w:right w:val="none" w:sz="0" w:space="0" w:color="auto"/>
      </w:divBdr>
    </w:div>
    <w:div w:id="1468090132">
      <w:bodyDiv w:val="1"/>
      <w:marLeft w:val="0"/>
      <w:marRight w:val="0"/>
      <w:marTop w:val="0"/>
      <w:marBottom w:val="0"/>
      <w:divBdr>
        <w:top w:val="none" w:sz="0" w:space="0" w:color="auto"/>
        <w:left w:val="none" w:sz="0" w:space="0" w:color="auto"/>
        <w:bottom w:val="none" w:sz="0" w:space="0" w:color="auto"/>
        <w:right w:val="none" w:sz="0" w:space="0" w:color="auto"/>
      </w:divBdr>
      <w:divsChild>
        <w:div w:id="399988020">
          <w:marLeft w:val="0"/>
          <w:marRight w:val="0"/>
          <w:marTop w:val="0"/>
          <w:marBottom w:val="300"/>
          <w:divBdr>
            <w:top w:val="none" w:sz="0" w:space="0" w:color="auto"/>
            <w:left w:val="none" w:sz="0" w:space="0" w:color="auto"/>
            <w:bottom w:val="none" w:sz="0" w:space="0" w:color="auto"/>
            <w:right w:val="none" w:sz="0" w:space="0" w:color="auto"/>
          </w:divBdr>
        </w:div>
        <w:div w:id="719403980">
          <w:marLeft w:val="0"/>
          <w:marRight w:val="0"/>
          <w:marTop w:val="0"/>
          <w:marBottom w:val="0"/>
          <w:divBdr>
            <w:top w:val="none" w:sz="0" w:space="0" w:color="auto"/>
            <w:left w:val="none" w:sz="0" w:space="0" w:color="auto"/>
            <w:bottom w:val="none" w:sz="0" w:space="0" w:color="auto"/>
            <w:right w:val="none" w:sz="0" w:space="0" w:color="auto"/>
          </w:divBdr>
          <w:divsChild>
            <w:div w:id="21032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430">
      <w:bodyDiv w:val="1"/>
      <w:marLeft w:val="0"/>
      <w:marRight w:val="0"/>
      <w:marTop w:val="0"/>
      <w:marBottom w:val="0"/>
      <w:divBdr>
        <w:top w:val="none" w:sz="0" w:space="0" w:color="auto"/>
        <w:left w:val="none" w:sz="0" w:space="0" w:color="auto"/>
        <w:bottom w:val="none" w:sz="0" w:space="0" w:color="auto"/>
        <w:right w:val="none" w:sz="0" w:space="0" w:color="auto"/>
      </w:divBdr>
      <w:divsChild>
        <w:div w:id="515341476">
          <w:marLeft w:val="0"/>
          <w:marRight w:val="0"/>
          <w:marTop w:val="0"/>
          <w:marBottom w:val="0"/>
          <w:divBdr>
            <w:top w:val="none" w:sz="0" w:space="0" w:color="auto"/>
            <w:left w:val="none" w:sz="0" w:space="0" w:color="auto"/>
            <w:bottom w:val="none" w:sz="0" w:space="0" w:color="auto"/>
            <w:right w:val="none" w:sz="0" w:space="0" w:color="auto"/>
          </w:divBdr>
          <w:divsChild>
            <w:div w:id="1245994351">
              <w:marLeft w:val="0"/>
              <w:marRight w:val="0"/>
              <w:marTop w:val="0"/>
              <w:marBottom w:val="0"/>
              <w:divBdr>
                <w:top w:val="none" w:sz="0" w:space="0" w:color="auto"/>
                <w:left w:val="none" w:sz="0" w:space="0" w:color="auto"/>
                <w:bottom w:val="none" w:sz="0" w:space="0" w:color="auto"/>
                <w:right w:val="none" w:sz="0" w:space="0" w:color="auto"/>
              </w:divBdr>
              <w:divsChild>
                <w:div w:id="875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3277">
      <w:bodyDiv w:val="1"/>
      <w:marLeft w:val="0"/>
      <w:marRight w:val="0"/>
      <w:marTop w:val="0"/>
      <w:marBottom w:val="0"/>
      <w:divBdr>
        <w:top w:val="none" w:sz="0" w:space="0" w:color="auto"/>
        <w:left w:val="none" w:sz="0" w:space="0" w:color="auto"/>
        <w:bottom w:val="none" w:sz="0" w:space="0" w:color="auto"/>
        <w:right w:val="none" w:sz="0" w:space="0" w:color="auto"/>
      </w:divBdr>
      <w:divsChild>
        <w:div w:id="1262035255">
          <w:marLeft w:val="0"/>
          <w:marRight w:val="0"/>
          <w:marTop w:val="0"/>
          <w:marBottom w:val="0"/>
          <w:divBdr>
            <w:top w:val="none" w:sz="0" w:space="0" w:color="auto"/>
            <w:left w:val="none" w:sz="0" w:space="0" w:color="auto"/>
            <w:bottom w:val="none" w:sz="0" w:space="0" w:color="auto"/>
            <w:right w:val="none" w:sz="0" w:space="0" w:color="auto"/>
          </w:divBdr>
          <w:divsChild>
            <w:div w:id="1901205261">
              <w:marLeft w:val="0"/>
              <w:marRight w:val="0"/>
              <w:marTop w:val="0"/>
              <w:marBottom w:val="0"/>
              <w:divBdr>
                <w:top w:val="none" w:sz="0" w:space="0" w:color="auto"/>
                <w:left w:val="none" w:sz="0" w:space="0" w:color="auto"/>
                <w:bottom w:val="none" w:sz="0" w:space="0" w:color="auto"/>
                <w:right w:val="none" w:sz="0" w:space="0" w:color="auto"/>
              </w:divBdr>
              <w:divsChild>
                <w:div w:id="14927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5617">
      <w:bodyDiv w:val="1"/>
      <w:marLeft w:val="0"/>
      <w:marRight w:val="0"/>
      <w:marTop w:val="0"/>
      <w:marBottom w:val="0"/>
      <w:divBdr>
        <w:top w:val="none" w:sz="0" w:space="0" w:color="auto"/>
        <w:left w:val="none" w:sz="0" w:space="0" w:color="auto"/>
        <w:bottom w:val="none" w:sz="0" w:space="0" w:color="auto"/>
        <w:right w:val="none" w:sz="0" w:space="0" w:color="auto"/>
      </w:divBdr>
    </w:div>
    <w:div w:id="1489861010">
      <w:bodyDiv w:val="1"/>
      <w:marLeft w:val="0"/>
      <w:marRight w:val="0"/>
      <w:marTop w:val="0"/>
      <w:marBottom w:val="0"/>
      <w:divBdr>
        <w:top w:val="none" w:sz="0" w:space="0" w:color="auto"/>
        <w:left w:val="none" w:sz="0" w:space="0" w:color="auto"/>
        <w:bottom w:val="none" w:sz="0" w:space="0" w:color="auto"/>
        <w:right w:val="none" w:sz="0" w:space="0" w:color="auto"/>
      </w:divBdr>
    </w:div>
    <w:div w:id="1497726971">
      <w:bodyDiv w:val="1"/>
      <w:marLeft w:val="0"/>
      <w:marRight w:val="0"/>
      <w:marTop w:val="0"/>
      <w:marBottom w:val="0"/>
      <w:divBdr>
        <w:top w:val="none" w:sz="0" w:space="0" w:color="auto"/>
        <w:left w:val="none" w:sz="0" w:space="0" w:color="auto"/>
        <w:bottom w:val="none" w:sz="0" w:space="0" w:color="auto"/>
        <w:right w:val="none" w:sz="0" w:space="0" w:color="auto"/>
      </w:divBdr>
    </w:div>
    <w:div w:id="1498888042">
      <w:bodyDiv w:val="1"/>
      <w:marLeft w:val="0"/>
      <w:marRight w:val="0"/>
      <w:marTop w:val="0"/>
      <w:marBottom w:val="0"/>
      <w:divBdr>
        <w:top w:val="none" w:sz="0" w:space="0" w:color="auto"/>
        <w:left w:val="none" w:sz="0" w:space="0" w:color="auto"/>
        <w:bottom w:val="none" w:sz="0" w:space="0" w:color="auto"/>
        <w:right w:val="none" w:sz="0" w:space="0" w:color="auto"/>
      </w:divBdr>
    </w:div>
    <w:div w:id="1501045844">
      <w:bodyDiv w:val="1"/>
      <w:marLeft w:val="0"/>
      <w:marRight w:val="0"/>
      <w:marTop w:val="0"/>
      <w:marBottom w:val="0"/>
      <w:divBdr>
        <w:top w:val="none" w:sz="0" w:space="0" w:color="auto"/>
        <w:left w:val="none" w:sz="0" w:space="0" w:color="auto"/>
        <w:bottom w:val="none" w:sz="0" w:space="0" w:color="auto"/>
        <w:right w:val="none" w:sz="0" w:space="0" w:color="auto"/>
      </w:divBdr>
    </w:div>
    <w:div w:id="1516840805">
      <w:bodyDiv w:val="1"/>
      <w:marLeft w:val="0"/>
      <w:marRight w:val="0"/>
      <w:marTop w:val="0"/>
      <w:marBottom w:val="0"/>
      <w:divBdr>
        <w:top w:val="none" w:sz="0" w:space="0" w:color="auto"/>
        <w:left w:val="none" w:sz="0" w:space="0" w:color="auto"/>
        <w:bottom w:val="none" w:sz="0" w:space="0" w:color="auto"/>
        <w:right w:val="none" w:sz="0" w:space="0" w:color="auto"/>
      </w:divBdr>
    </w:div>
    <w:div w:id="1522621578">
      <w:bodyDiv w:val="1"/>
      <w:marLeft w:val="0"/>
      <w:marRight w:val="0"/>
      <w:marTop w:val="0"/>
      <w:marBottom w:val="0"/>
      <w:divBdr>
        <w:top w:val="none" w:sz="0" w:space="0" w:color="auto"/>
        <w:left w:val="none" w:sz="0" w:space="0" w:color="auto"/>
        <w:bottom w:val="none" w:sz="0" w:space="0" w:color="auto"/>
        <w:right w:val="none" w:sz="0" w:space="0" w:color="auto"/>
      </w:divBdr>
      <w:divsChild>
        <w:div w:id="1216350909">
          <w:marLeft w:val="0"/>
          <w:marRight w:val="0"/>
          <w:marTop w:val="0"/>
          <w:marBottom w:val="0"/>
          <w:divBdr>
            <w:top w:val="none" w:sz="0" w:space="0" w:color="auto"/>
            <w:left w:val="none" w:sz="0" w:space="0" w:color="auto"/>
            <w:bottom w:val="none" w:sz="0" w:space="0" w:color="auto"/>
            <w:right w:val="none" w:sz="0" w:space="0" w:color="auto"/>
          </w:divBdr>
          <w:divsChild>
            <w:div w:id="1605771418">
              <w:marLeft w:val="0"/>
              <w:marRight w:val="0"/>
              <w:marTop w:val="0"/>
              <w:marBottom w:val="0"/>
              <w:divBdr>
                <w:top w:val="none" w:sz="0" w:space="0" w:color="auto"/>
                <w:left w:val="none" w:sz="0" w:space="0" w:color="auto"/>
                <w:bottom w:val="none" w:sz="0" w:space="0" w:color="auto"/>
                <w:right w:val="none" w:sz="0" w:space="0" w:color="auto"/>
              </w:divBdr>
            </w:div>
          </w:divsChild>
        </w:div>
        <w:div w:id="2127772258">
          <w:marLeft w:val="0"/>
          <w:marRight w:val="0"/>
          <w:marTop w:val="0"/>
          <w:marBottom w:val="300"/>
          <w:divBdr>
            <w:top w:val="none" w:sz="0" w:space="0" w:color="auto"/>
            <w:left w:val="none" w:sz="0" w:space="0" w:color="auto"/>
            <w:bottom w:val="none" w:sz="0" w:space="0" w:color="auto"/>
            <w:right w:val="none" w:sz="0" w:space="0" w:color="auto"/>
          </w:divBdr>
        </w:div>
      </w:divsChild>
    </w:div>
    <w:div w:id="1527519545">
      <w:bodyDiv w:val="1"/>
      <w:marLeft w:val="0"/>
      <w:marRight w:val="0"/>
      <w:marTop w:val="0"/>
      <w:marBottom w:val="0"/>
      <w:divBdr>
        <w:top w:val="none" w:sz="0" w:space="0" w:color="auto"/>
        <w:left w:val="none" w:sz="0" w:space="0" w:color="auto"/>
        <w:bottom w:val="none" w:sz="0" w:space="0" w:color="auto"/>
        <w:right w:val="none" w:sz="0" w:space="0" w:color="auto"/>
      </w:divBdr>
    </w:div>
    <w:div w:id="1540968612">
      <w:bodyDiv w:val="1"/>
      <w:marLeft w:val="0"/>
      <w:marRight w:val="0"/>
      <w:marTop w:val="0"/>
      <w:marBottom w:val="0"/>
      <w:divBdr>
        <w:top w:val="none" w:sz="0" w:space="0" w:color="auto"/>
        <w:left w:val="none" w:sz="0" w:space="0" w:color="auto"/>
        <w:bottom w:val="none" w:sz="0" w:space="0" w:color="auto"/>
        <w:right w:val="none" w:sz="0" w:space="0" w:color="auto"/>
      </w:divBdr>
    </w:div>
    <w:div w:id="1543906431">
      <w:bodyDiv w:val="1"/>
      <w:marLeft w:val="0"/>
      <w:marRight w:val="0"/>
      <w:marTop w:val="0"/>
      <w:marBottom w:val="0"/>
      <w:divBdr>
        <w:top w:val="none" w:sz="0" w:space="0" w:color="auto"/>
        <w:left w:val="none" w:sz="0" w:space="0" w:color="auto"/>
        <w:bottom w:val="none" w:sz="0" w:space="0" w:color="auto"/>
        <w:right w:val="none" w:sz="0" w:space="0" w:color="auto"/>
      </w:divBdr>
    </w:div>
    <w:div w:id="1546209487">
      <w:bodyDiv w:val="1"/>
      <w:marLeft w:val="0"/>
      <w:marRight w:val="0"/>
      <w:marTop w:val="0"/>
      <w:marBottom w:val="0"/>
      <w:divBdr>
        <w:top w:val="none" w:sz="0" w:space="0" w:color="auto"/>
        <w:left w:val="none" w:sz="0" w:space="0" w:color="auto"/>
        <w:bottom w:val="none" w:sz="0" w:space="0" w:color="auto"/>
        <w:right w:val="none" w:sz="0" w:space="0" w:color="auto"/>
      </w:divBdr>
    </w:div>
    <w:div w:id="1550191321">
      <w:bodyDiv w:val="1"/>
      <w:marLeft w:val="0"/>
      <w:marRight w:val="0"/>
      <w:marTop w:val="0"/>
      <w:marBottom w:val="0"/>
      <w:divBdr>
        <w:top w:val="none" w:sz="0" w:space="0" w:color="auto"/>
        <w:left w:val="none" w:sz="0" w:space="0" w:color="auto"/>
        <w:bottom w:val="none" w:sz="0" w:space="0" w:color="auto"/>
        <w:right w:val="none" w:sz="0" w:space="0" w:color="auto"/>
      </w:divBdr>
      <w:divsChild>
        <w:div w:id="1466654145">
          <w:marLeft w:val="0"/>
          <w:marRight w:val="0"/>
          <w:marTop w:val="0"/>
          <w:marBottom w:val="0"/>
          <w:divBdr>
            <w:top w:val="none" w:sz="0" w:space="0" w:color="auto"/>
            <w:left w:val="none" w:sz="0" w:space="0" w:color="auto"/>
            <w:bottom w:val="none" w:sz="0" w:space="0" w:color="auto"/>
            <w:right w:val="none" w:sz="0" w:space="0" w:color="auto"/>
          </w:divBdr>
          <w:divsChild>
            <w:div w:id="1134906859">
              <w:marLeft w:val="0"/>
              <w:marRight w:val="0"/>
              <w:marTop w:val="0"/>
              <w:marBottom w:val="0"/>
              <w:divBdr>
                <w:top w:val="none" w:sz="0" w:space="0" w:color="auto"/>
                <w:left w:val="none" w:sz="0" w:space="0" w:color="auto"/>
                <w:bottom w:val="none" w:sz="0" w:space="0" w:color="auto"/>
                <w:right w:val="none" w:sz="0" w:space="0" w:color="auto"/>
              </w:divBdr>
              <w:divsChild>
                <w:div w:id="16814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7473">
      <w:bodyDiv w:val="1"/>
      <w:marLeft w:val="0"/>
      <w:marRight w:val="0"/>
      <w:marTop w:val="0"/>
      <w:marBottom w:val="0"/>
      <w:divBdr>
        <w:top w:val="none" w:sz="0" w:space="0" w:color="auto"/>
        <w:left w:val="none" w:sz="0" w:space="0" w:color="auto"/>
        <w:bottom w:val="none" w:sz="0" w:space="0" w:color="auto"/>
        <w:right w:val="none" w:sz="0" w:space="0" w:color="auto"/>
      </w:divBdr>
    </w:div>
    <w:div w:id="1553037955">
      <w:bodyDiv w:val="1"/>
      <w:marLeft w:val="0"/>
      <w:marRight w:val="0"/>
      <w:marTop w:val="0"/>
      <w:marBottom w:val="0"/>
      <w:divBdr>
        <w:top w:val="none" w:sz="0" w:space="0" w:color="auto"/>
        <w:left w:val="none" w:sz="0" w:space="0" w:color="auto"/>
        <w:bottom w:val="none" w:sz="0" w:space="0" w:color="auto"/>
        <w:right w:val="none" w:sz="0" w:space="0" w:color="auto"/>
      </w:divBdr>
      <w:divsChild>
        <w:div w:id="994452942">
          <w:marLeft w:val="0"/>
          <w:marRight w:val="0"/>
          <w:marTop w:val="0"/>
          <w:marBottom w:val="0"/>
          <w:divBdr>
            <w:top w:val="none" w:sz="0" w:space="0" w:color="auto"/>
            <w:left w:val="none" w:sz="0" w:space="0" w:color="auto"/>
            <w:bottom w:val="none" w:sz="0" w:space="0" w:color="auto"/>
            <w:right w:val="none" w:sz="0" w:space="0" w:color="auto"/>
          </w:divBdr>
          <w:divsChild>
            <w:div w:id="125901180">
              <w:marLeft w:val="0"/>
              <w:marRight w:val="0"/>
              <w:marTop w:val="0"/>
              <w:marBottom w:val="0"/>
              <w:divBdr>
                <w:top w:val="none" w:sz="0" w:space="0" w:color="auto"/>
                <w:left w:val="none" w:sz="0" w:space="0" w:color="auto"/>
                <w:bottom w:val="none" w:sz="0" w:space="0" w:color="auto"/>
                <w:right w:val="none" w:sz="0" w:space="0" w:color="auto"/>
              </w:divBdr>
              <w:divsChild>
                <w:div w:id="14633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3169">
      <w:bodyDiv w:val="1"/>
      <w:marLeft w:val="0"/>
      <w:marRight w:val="0"/>
      <w:marTop w:val="0"/>
      <w:marBottom w:val="0"/>
      <w:divBdr>
        <w:top w:val="none" w:sz="0" w:space="0" w:color="auto"/>
        <w:left w:val="none" w:sz="0" w:space="0" w:color="auto"/>
        <w:bottom w:val="none" w:sz="0" w:space="0" w:color="auto"/>
        <w:right w:val="none" w:sz="0" w:space="0" w:color="auto"/>
      </w:divBdr>
      <w:divsChild>
        <w:div w:id="596904586">
          <w:marLeft w:val="0"/>
          <w:marRight w:val="0"/>
          <w:marTop w:val="0"/>
          <w:marBottom w:val="0"/>
          <w:divBdr>
            <w:top w:val="none" w:sz="0" w:space="0" w:color="auto"/>
            <w:left w:val="none" w:sz="0" w:space="0" w:color="auto"/>
            <w:bottom w:val="none" w:sz="0" w:space="0" w:color="auto"/>
            <w:right w:val="none" w:sz="0" w:space="0" w:color="auto"/>
          </w:divBdr>
          <w:divsChild>
            <w:div w:id="507211157">
              <w:marLeft w:val="0"/>
              <w:marRight w:val="0"/>
              <w:marTop w:val="0"/>
              <w:marBottom w:val="0"/>
              <w:divBdr>
                <w:top w:val="none" w:sz="0" w:space="0" w:color="auto"/>
                <w:left w:val="none" w:sz="0" w:space="0" w:color="auto"/>
                <w:bottom w:val="none" w:sz="0" w:space="0" w:color="auto"/>
                <w:right w:val="none" w:sz="0" w:space="0" w:color="auto"/>
              </w:divBdr>
              <w:divsChild>
                <w:div w:id="16507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0716">
      <w:bodyDiv w:val="1"/>
      <w:marLeft w:val="0"/>
      <w:marRight w:val="0"/>
      <w:marTop w:val="0"/>
      <w:marBottom w:val="0"/>
      <w:divBdr>
        <w:top w:val="none" w:sz="0" w:space="0" w:color="auto"/>
        <w:left w:val="none" w:sz="0" w:space="0" w:color="auto"/>
        <w:bottom w:val="none" w:sz="0" w:space="0" w:color="auto"/>
        <w:right w:val="none" w:sz="0" w:space="0" w:color="auto"/>
      </w:divBdr>
    </w:div>
    <w:div w:id="1571041616">
      <w:bodyDiv w:val="1"/>
      <w:marLeft w:val="0"/>
      <w:marRight w:val="0"/>
      <w:marTop w:val="0"/>
      <w:marBottom w:val="0"/>
      <w:divBdr>
        <w:top w:val="none" w:sz="0" w:space="0" w:color="auto"/>
        <w:left w:val="none" w:sz="0" w:space="0" w:color="auto"/>
        <w:bottom w:val="none" w:sz="0" w:space="0" w:color="auto"/>
        <w:right w:val="none" w:sz="0" w:space="0" w:color="auto"/>
      </w:divBdr>
    </w:div>
    <w:div w:id="1579555604">
      <w:bodyDiv w:val="1"/>
      <w:marLeft w:val="0"/>
      <w:marRight w:val="0"/>
      <w:marTop w:val="0"/>
      <w:marBottom w:val="0"/>
      <w:divBdr>
        <w:top w:val="none" w:sz="0" w:space="0" w:color="auto"/>
        <w:left w:val="none" w:sz="0" w:space="0" w:color="auto"/>
        <w:bottom w:val="none" w:sz="0" w:space="0" w:color="auto"/>
        <w:right w:val="none" w:sz="0" w:space="0" w:color="auto"/>
      </w:divBdr>
    </w:div>
    <w:div w:id="1586115011">
      <w:bodyDiv w:val="1"/>
      <w:marLeft w:val="0"/>
      <w:marRight w:val="0"/>
      <w:marTop w:val="0"/>
      <w:marBottom w:val="0"/>
      <w:divBdr>
        <w:top w:val="none" w:sz="0" w:space="0" w:color="auto"/>
        <w:left w:val="none" w:sz="0" w:space="0" w:color="auto"/>
        <w:bottom w:val="none" w:sz="0" w:space="0" w:color="auto"/>
        <w:right w:val="none" w:sz="0" w:space="0" w:color="auto"/>
      </w:divBdr>
    </w:div>
    <w:div w:id="1589190814">
      <w:bodyDiv w:val="1"/>
      <w:marLeft w:val="0"/>
      <w:marRight w:val="0"/>
      <w:marTop w:val="0"/>
      <w:marBottom w:val="0"/>
      <w:divBdr>
        <w:top w:val="none" w:sz="0" w:space="0" w:color="auto"/>
        <w:left w:val="none" w:sz="0" w:space="0" w:color="auto"/>
        <w:bottom w:val="none" w:sz="0" w:space="0" w:color="auto"/>
        <w:right w:val="none" w:sz="0" w:space="0" w:color="auto"/>
      </w:divBdr>
      <w:divsChild>
        <w:div w:id="1766030230">
          <w:marLeft w:val="0"/>
          <w:marRight w:val="0"/>
          <w:marTop w:val="0"/>
          <w:marBottom w:val="0"/>
          <w:divBdr>
            <w:top w:val="none" w:sz="0" w:space="0" w:color="auto"/>
            <w:left w:val="none" w:sz="0" w:space="0" w:color="auto"/>
            <w:bottom w:val="none" w:sz="0" w:space="0" w:color="auto"/>
            <w:right w:val="none" w:sz="0" w:space="0" w:color="auto"/>
          </w:divBdr>
          <w:divsChild>
            <w:div w:id="505874515">
              <w:marLeft w:val="0"/>
              <w:marRight w:val="0"/>
              <w:marTop w:val="0"/>
              <w:marBottom w:val="0"/>
              <w:divBdr>
                <w:top w:val="none" w:sz="0" w:space="0" w:color="auto"/>
                <w:left w:val="none" w:sz="0" w:space="0" w:color="auto"/>
                <w:bottom w:val="none" w:sz="0" w:space="0" w:color="auto"/>
                <w:right w:val="none" w:sz="0" w:space="0" w:color="auto"/>
              </w:divBdr>
              <w:divsChild>
                <w:div w:id="6160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95927">
      <w:bodyDiv w:val="1"/>
      <w:marLeft w:val="0"/>
      <w:marRight w:val="0"/>
      <w:marTop w:val="0"/>
      <w:marBottom w:val="0"/>
      <w:divBdr>
        <w:top w:val="none" w:sz="0" w:space="0" w:color="auto"/>
        <w:left w:val="none" w:sz="0" w:space="0" w:color="auto"/>
        <w:bottom w:val="none" w:sz="0" w:space="0" w:color="auto"/>
        <w:right w:val="none" w:sz="0" w:space="0" w:color="auto"/>
      </w:divBdr>
    </w:div>
    <w:div w:id="1600486267">
      <w:bodyDiv w:val="1"/>
      <w:marLeft w:val="0"/>
      <w:marRight w:val="0"/>
      <w:marTop w:val="0"/>
      <w:marBottom w:val="0"/>
      <w:divBdr>
        <w:top w:val="none" w:sz="0" w:space="0" w:color="auto"/>
        <w:left w:val="none" w:sz="0" w:space="0" w:color="auto"/>
        <w:bottom w:val="none" w:sz="0" w:space="0" w:color="auto"/>
        <w:right w:val="none" w:sz="0" w:space="0" w:color="auto"/>
      </w:divBdr>
    </w:div>
    <w:div w:id="1609195506">
      <w:bodyDiv w:val="1"/>
      <w:marLeft w:val="0"/>
      <w:marRight w:val="0"/>
      <w:marTop w:val="0"/>
      <w:marBottom w:val="0"/>
      <w:divBdr>
        <w:top w:val="none" w:sz="0" w:space="0" w:color="auto"/>
        <w:left w:val="none" w:sz="0" w:space="0" w:color="auto"/>
        <w:bottom w:val="none" w:sz="0" w:space="0" w:color="auto"/>
        <w:right w:val="none" w:sz="0" w:space="0" w:color="auto"/>
      </w:divBdr>
    </w:div>
    <w:div w:id="1614944644">
      <w:bodyDiv w:val="1"/>
      <w:marLeft w:val="0"/>
      <w:marRight w:val="0"/>
      <w:marTop w:val="0"/>
      <w:marBottom w:val="0"/>
      <w:divBdr>
        <w:top w:val="none" w:sz="0" w:space="0" w:color="auto"/>
        <w:left w:val="none" w:sz="0" w:space="0" w:color="auto"/>
        <w:bottom w:val="none" w:sz="0" w:space="0" w:color="auto"/>
        <w:right w:val="none" w:sz="0" w:space="0" w:color="auto"/>
      </w:divBdr>
      <w:divsChild>
        <w:div w:id="840579702">
          <w:marLeft w:val="0"/>
          <w:marRight w:val="0"/>
          <w:marTop w:val="0"/>
          <w:marBottom w:val="0"/>
          <w:divBdr>
            <w:top w:val="none" w:sz="0" w:space="0" w:color="auto"/>
            <w:left w:val="none" w:sz="0" w:space="0" w:color="auto"/>
            <w:bottom w:val="none" w:sz="0" w:space="0" w:color="auto"/>
            <w:right w:val="none" w:sz="0" w:space="0" w:color="auto"/>
          </w:divBdr>
          <w:divsChild>
            <w:div w:id="632248497">
              <w:marLeft w:val="0"/>
              <w:marRight w:val="0"/>
              <w:marTop w:val="0"/>
              <w:marBottom w:val="0"/>
              <w:divBdr>
                <w:top w:val="none" w:sz="0" w:space="0" w:color="auto"/>
                <w:left w:val="none" w:sz="0" w:space="0" w:color="auto"/>
                <w:bottom w:val="none" w:sz="0" w:space="0" w:color="auto"/>
                <w:right w:val="none" w:sz="0" w:space="0" w:color="auto"/>
              </w:divBdr>
              <w:divsChild>
                <w:div w:id="135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5538">
      <w:bodyDiv w:val="1"/>
      <w:marLeft w:val="0"/>
      <w:marRight w:val="0"/>
      <w:marTop w:val="0"/>
      <w:marBottom w:val="0"/>
      <w:divBdr>
        <w:top w:val="none" w:sz="0" w:space="0" w:color="auto"/>
        <w:left w:val="none" w:sz="0" w:space="0" w:color="auto"/>
        <w:bottom w:val="none" w:sz="0" w:space="0" w:color="auto"/>
        <w:right w:val="none" w:sz="0" w:space="0" w:color="auto"/>
      </w:divBdr>
    </w:div>
    <w:div w:id="1620602986">
      <w:bodyDiv w:val="1"/>
      <w:marLeft w:val="0"/>
      <w:marRight w:val="0"/>
      <w:marTop w:val="0"/>
      <w:marBottom w:val="0"/>
      <w:divBdr>
        <w:top w:val="none" w:sz="0" w:space="0" w:color="auto"/>
        <w:left w:val="none" w:sz="0" w:space="0" w:color="auto"/>
        <w:bottom w:val="none" w:sz="0" w:space="0" w:color="auto"/>
        <w:right w:val="none" w:sz="0" w:space="0" w:color="auto"/>
      </w:divBdr>
      <w:divsChild>
        <w:div w:id="655645425">
          <w:marLeft w:val="0"/>
          <w:marRight w:val="0"/>
          <w:marTop w:val="0"/>
          <w:marBottom w:val="0"/>
          <w:divBdr>
            <w:top w:val="none" w:sz="0" w:space="0" w:color="auto"/>
            <w:left w:val="none" w:sz="0" w:space="0" w:color="auto"/>
            <w:bottom w:val="none" w:sz="0" w:space="0" w:color="auto"/>
            <w:right w:val="none" w:sz="0" w:space="0" w:color="auto"/>
          </w:divBdr>
          <w:divsChild>
            <w:div w:id="1136726812">
              <w:marLeft w:val="0"/>
              <w:marRight w:val="0"/>
              <w:marTop w:val="0"/>
              <w:marBottom w:val="0"/>
              <w:divBdr>
                <w:top w:val="none" w:sz="0" w:space="0" w:color="auto"/>
                <w:left w:val="none" w:sz="0" w:space="0" w:color="auto"/>
                <w:bottom w:val="none" w:sz="0" w:space="0" w:color="auto"/>
                <w:right w:val="none" w:sz="0" w:space="0" w:color="auto"/>
              </w:divBdr>
              <w:divsChild>
                <w:div w:id="4982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91642">
      <w:bodyDiv w:val="1"/>
      <w:marLeft w:val="0"/>
      <w:marRight w:val="0"/>
      <w:marTop w:val="0"/>
      <w:marBottom w:val="0"/>
      <w:divBdr>
        <w:top w:val="none" w:sz="0" w:space="0" w:color="auto"/>
        <w:left w:val="none" w:sz="0" w:space="0" w:color="auto"/>
        <w:bottom w:val="none" w:sz="0" w:space="0" w:color="auto"/>
        <w:right w:val="none" w:sz="0" w:space="0" w:color="auto"/>
      </w:divBdr>
    </w:div>
    <w:div w:id="1638686763">
      <w:bodyDiv w:val="1"/>
      <w:marLeft w:val="0"/>
      <w:marRight w:val="0"/>
      <w:marTop w:val="0"/>
      <w:marBottom w:val="0"/>
      <w:divBdr>
        <w:top w:val="none" w:sz="0" w:space="0" w:color="auto"/>
        <w:left w:val="none" w:sz="0" w:space="0" w:color="auto"/>
        <w:bottom w:val="none" w:sz="0" w:space="0" w:color="auto"/>
        <w:right w:val="none" w:sz="0" w:space="0" w:color="auto"/>
      </w:divBdr>
    </w:div>
    <w:div w:id="1646398573">
      <w:bodyDiv w:val="1"/>
      <w:marLeft w:val="0"/>
      <w:marRight w:val="0"/>
      <w:marTop w:val="0"/>
      <w:marBottom w:val="0"/>
      <w:divBdr>
        <w:top w:val="none" w:sz="0" w:space="0" w:color="auto"/>
        <w:left w:val="none" w:sz="0" w:space="0" w:color="auto"/>
        <w:bottom w:val="none" w:sz="0" w:space="0" w:color="auto"/>
        <w:right w:val="none" w:sz="0" w:space="0" w:color="auto"/>
      </w:divBdr>
    </w:div>
    <w:div w:id="1651132144">
      <w:bodyDiv w:val="1"/>
      <w:marLeft w:val="0"/>
      <w:marRight w:val="0"/>
      <w:marTop w:val="0"/>
      <w:marBottom w:val="0"/>
      <w:divBdr>
        <w:top w:val="none" w:sz="0" w:space="0" w:color="auto"/>
        <w:left w:val="none" w:sz="0" w:space="0" w:color="auto"/>
        <w:bottom w:val="none" w:sz="0" w:space="0" w:color="auto"/>
        <w:right w:val="none" w:sz="0" w:space="0" w:color="auto"/>
      </w:divBdr>
    </w:div>
    <w:div w:id="1667904267">
      <w:bodyDiv w:val="1"/>
      <w:marLeft w:val="0"/>
      <w:marRight w:val="0"/>
      <w:marTop w:val="0"/>
      <w:marBottom w:val="0"/>
      <w:divBdr>
        <w:top w:val="none" w:sz="0" w:space="0" w:color="auto"/>
        <w:left w:val="none" w:sz="0" w:space="0" w:color="auto"/>
        <w:bottom w:val="none" w:sz="0" w:space="0" w:color="auto"/>
        <w:right w:val="none" w:sz="0" w:space="0" w:color="auto"/>
      </w:divBdr>
    </w:div>
    <w:div w:id="1676230767">
      <w:bodyDiv w:val="1"/>
      <w:marLeft w:val="0"/>
      <w:marRight w:val="0"/>
      <w:marTop w:val="0"/>
      <w:marBottom w:val="0"/>
      <w:divBdr>
        <w:top w:val="none" w:sz="0" w:space="0" w:color="auto"/>
        <w:left w:val="none" w:sz="0" w:space="0" w:color="auto"/>
        <w:bottom w:val="none" w:sz="0" w:space="0" w:color="auto"/>
        <w:right w:val="none" w:sz="0" w:space="0" w:color="auto"/>
      </w:divBdr>
      <w:divsChild>
        <w:div w:id="346062576">
          <w:marLeft w:val="0"/>
          <w:marRight w:val="0"/>
          <w:marTop w:val="0"/>
          <w:marBottom w:val="0"/>
          <w:divBdr>
            <w:top w:val="none" w:sz="0" w:space="0" w:color="auto"/>
            <w:left w:val="none" w:sz="0" w:space="0" w:color="auto"/>
            <w:bottom w:val="none" w:sz="0" w:space="0" w:color="auto"/>
            <w:right w:val="none" w:sz="0" w:space="0" w:color="auto"/>
          </w:divBdr>
          <w:divsChild>
            <w:div w:id="780874980">
              <w:marLeft w:val="0"/>
              <w:marRight w:val="0"/>
              <w:marTop w:val="0"/>
              <w:marBottom w:val="0"/>
              <w:divBdr>
                <w:top w:val="none" w:sz="0" w:space="0" w:color="auto"/>
                <w:left w:val="none" w:sz="0" w:space="0" w:color="auto"/>
                <w:bottom w:val="none" w:sz="0" w:space="0" w:color="auto"/>
                <w:right w:val="none" w:sz="0" w:space="0" w:color="auto"/>
              </w:divBdr>
              <w:divsChild>
                <w:div w:id="2540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8443">
      <w:bodyDiv w:val="1"/>
      <w:marLeft w:val="0"/>
      <w:marRight w:val="0"/>
      <w:marTop w:val="0"/>
      <w:marBottom w:val="0"/>
      <w:divBdr>
        <w:top w:val="none" w:sz="0" w:space="0" w:color="auto"/>
        <w:left w:val="none" w:sz="0" w:space="0" w:color="auto"/>
        <w:bottom w:val="none" w:sz="0" w:space="0" w:color="auto"/>
        <w:right w:val="none" w:sz="0" w:space="0" w:color="auto"/>
      </w:divBdr>
    </w:div>
    <w:div w:id="1689525139">
      <w:bodyDiv w:val="1"/>
      <w:marLeft w:val="0"/>
      <w:marRight w:val="0"/>
      <w:marTop w:val="0"/>
      <w:marBottom w:val="0"/>
      <w:divBdr>
        <w:top w:val="none" w:sz="0" w:space="0" w:color="auto"/>
        <w:left w:val="none" w:sz="0" w:space="0" w:color="auto"/>
        <w:bottom w:val="none" w:sz="0" w:space="0" w:color="auto"/>
        <w:right w:val="none" w:sz="0" w:space="0" w:color="auto"/>
      </w:divBdr>
    </w:div>
    <w:div w:id="1691831123">
      <w:bodyDiv w:val="1"/>
      <w:marLeft w:val="0"/>
      <w:marRight w:val="0"/>
      <w:marTop w:val="0"/>
      <w:marBottom w:val="0"/>
      <w:divBdr>
        <w:top w:val="none" w:sz="0" w:space="0" w:color="auto"/>
        <w:left w:val="none" w:sz="0" w:space="0" w:color="auto"/>
        <w:bottom w:val="none" w:sz="0" w:space="0" w:color="auto"/>
        <w:right w:val="none" w:sz="0" w:space="0" w:color="auto"/>
      </w:divBdr>
      <w:divsChild>
        <w:div w:id="542253982">
          <w:marLeft w:val="0"/>
          <w:marRight w:val="0"/>
          <w:marTop w:val="0"/>
          <w:marBottom w:val="0"/>
          <w:divBdr>
            <w:top w:val="none" w:sz="0" w:space="0" w:color="auto"/>
            <w:left w:val="none" w:sz="0" w:space="0" w:color="auto"/>
            <w:bottom w:val="none" w:sz="0" w:space="0" w:color="auto"/>
            <w:right w:val="none" w:sz="0" w:space="0" w:color="auto"/>
          </w:divBdr>
          <w:divsChild>
            <w:div w:id="579409585">
              <w:marLeft w:val="0"/>
              <w:marRight w:val="0"/>
              <w:marTop w:val="0"/>
              <w:marBottom w:val="0"/>
              <w:divBdr>
                <w:top w:val="none" w:sz="0" w:space="0" w:color="auto"/>
                <w:left w:val="none" w:sz="0" w:space="0" w:color="auto"/>
                <w:bottom w:val="none" w:sz="0" w:space="0" w:color="auto"/>
                <w:right w:val="none" w:sz="0" w:space="0" w:color="auto"/>
              </w:divBdr>
              <w:divsChild>
                <w:div w:id="2006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61426">
      <w:bodyDiv w:val="1"/>
      <w:marLeft w:val="0"/>
      <w:marRight w:val="0"/>
      <w:marTop w:val="0"/>
      <w:marBottom w:val="0"/>
      <w:divBdr>
        <w:top w:val="none" w:sz="0" w:space="0" w:color="auto"/>
        <w:left w:val="none" w:sz="0" w:space="0" w:color="auto"/>
        <w:bottom w:val="none" w:sz="0" w:space="0" w:color="auto"/>
        <w:right w:val="none" w:sz="0" w:space="0" w:color="auto"/>
      </w:divBdr>
    </w:div>
    <w:div w:id="1696037248">
      <w:bodyDiv w:val="1"/>
      <w:marLeft w:val="0"/>
      <w:marRight w:val="0"/>
      <w:marTop w:val="0"/>
      <w:marBottom w:val="0"/>
      <w:divBdr>
        <w:top w:val="none" w:sz="0" w:space="0" w:color="auto"/>
        <w:left w:val="none" w:sz="0" w:space="0" w:color="auto"/>
        <w:bottom w:val="none" w:sz="0" w:space="0" w:color="auto"/>
        <w:right w:val="none" w:sz="0" w:space="0" w:color="auto"/>
      </w:divBdr>
    </w:div>
    <w:div w:id="1696806431">
      <w:bodyDiv w:val="1"/>
      <w:marLeft w:val="0"/>
      <w:marRight w:val="0"/>
      <w:marTop w:val="0"/>
      <w:marBottom w:val="0"/>
      <w:divBdr>
        <w:top w:val="none" w:sz="0" w:space="0" w:color="auto"/>
        <w:left w:val="none" w:sz="0" w:space="0" w:color="auto"/>
        <w:bottom w:val="none" w:sz="0" w:space="0" w:color="auto"/>
        <w:right w:val="none" w:sz="0" w:space="0" w:color="auto"/>
      </w:divBdr>
    </w:div>
    <w:div w:id="1697926167">
      <w:bodyDiv w:val="1"/>
      <w:marLeft w:val="0"/>
      <w:marRight w:val="0"/>
      <w:marTop w:val="0"/>
      <w:marBottom w:val="0"/>
      <w:divBdr>
        <w:top w:val="none" w:sz="0" w:space="0" w:color="auto"/>
        <w:left w:val="none" w:sz="0" w:space="0" w:color="auto"/>
        <w:bottom w:val="none" w:sz="0" w:space="0" w:color="auto"/>
        <w:right w:val="none" w:sz="0" w:space="0" w:color="auto"/>
      </w:divBdr>
    </w:div>
    <w:div w:id="1703166648">
      <w:bodyDiv w:val="1"/>
      <w:marLeft w:val="0"/>
      <w:marRight w:val="0"/>
      <w:marTop w:val="0"/>
      <w:marBottom w:val="0"/>
      <w:divBdr>
        <w:top w:val="none" w:sz="0" w:space="0" w:color="auto"/>
        <w:left w:val="none" w:sz="0" w:space="0" w:color="auto"/>
        <w:bottom w:val="none" w:sz="0" w:space="0" w:color="auto"/>
        <w:right w:val="none" w:sz="0" w:space="0" w:color="auto"/>
      </w:divBdr>
      <w:divsChild>
        <w:div w:id="549652310">
          <w:marLeft w:val="0"/>
          <w:marRight w:val="0"/>
          <w:marTop w:val="0"/>
          <w:marBottom w:val="0"/>
          <w:divBdr>
            <w:top w:val="none" w:sz="0" w:space="0" w:color="auto"/>
            <w:left w:val="none" w:sz="0" w:space="0" w:color="auto"/>
            <w:bottom w:val="none" w:sz="0" w:space="0" w:color="auto"/>
            <w:right w:val="none" w:sz="0" w:space="0" w:color="auto"/>
          </w:divBdr>
          <w:divsChild>
            <w:div w:id="181865420">
              <w:marLeft w:val="0"/>
              <w:marRight w:val="0"/>
              <w:marTop w:val="0"/>
              <w:marBottom w:val="0"/>
              <w:divBdr>
                <w:top w:val="none" w:sz="0" w:space="0" w:color="auto"/>
                <w:left w:val="none" w:sz="0" w:space="0" w:color="auto"/>
                <w:bottom w:val="none" w:sz="0" w:space="0" w:color="auto"/>
                <w:right w:val="none" w:sz="0" w:space="0" w:color="auto"/>
              </w:divBdr>
              <w:divsChild>
                <w:div w:id="16880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6027">
      <w:bodyDiv w:val="1"/>
      <w:marLeft w:val="0"/>
      <w:marRight w:val="0"/>
      <w:marTop w:val="0"/>
      <w:marBottom w:val="0"/>
      <w:divBdr>
        <w:top w:val="none" w:sz="0" w:space="0" w:color="auto"/>
        <w:left w:val="none" w:sz="0" w:space="0" w:color="auto"/>
        <w:bottom w:val="none" w:sz="0" w:space="0" w:color="auto"/>
        <w:right w:val="none" w:sz="0" w:space="0" w:color="auto"/>
      </w:divBdr>
    </w:div>
    <w:div w:id="1706321928">
      <w:bodyDiv w:val="1"/>
      <w:marLeft w:val="0"/>
      <w:marRight w:val="0"/>
      <w:marTop w:val="0"/>
      <w:marBottom w:val="0"/>
      <w:divBdr>
        <w:top w:val="none" w:sz="0" w:space="0" w:color="auto"/>
        <w:left w:val="none" w:sz="0" w:space="0" w:color="auto"/>
        <w:bottom w:val="none" w:sz="0" w:space="0" w:color="auto"/>
        <w:right w:val="none" w:sz="0" w:space="0" w:color="auto"/>
      </w:divBdr>
    </w:div>
    <w:div w:id="1716195528">
      <w:bodyDiv w:val="1"/>
      <w:marLeft w:val="0"/>
      <w:marRight w:val="0"/>
      <w:marTop w:val="0"/>
      <w:marBottom w:val="0"/>
      <w:divBdr>
        <w:top w:val="none" w:sz="0" w:space="0" w:color="auto"/>
        <w:left w:val="none" w:sz="0" w:space="0" w:color="auto"/>
        <w:bottom w:val="none" w:sz="0" w:space="0" w:color="auto"/>
        <w:right w:val="none" w:sz="0" w:space="0" w:color="auto"/>
      </w:divBdr>
    </w:div>
    <w:div w:id="1719208408">
      <w:bodyDiv w:val="1"/>
      <w:marLeft w:val="0"/>
      <w:marRight w:val="0"/>
      <w:marTop w:val="0"/>
      <w:marBottom w:val="0"/>
      <w:divBdr>
        <w:top w:val="none" w:sz="0" w:space="0" w:color="auto"/>
        <w:left w:val="none" w:sz="0" w:space="0" w:color="auto"/>
        <w:bottom w:val="none" w:sz="0" w:space="0" w:color="auto"/>
        <w:right w:val="none" w:sz="0" w:space="0" w:color="auto"/>
      </w:divBdr>
    </w:div>
    <w:div w:id="1727147479">
      <w:bodyDiv w:val="1"/>
      <w:marLeft w:val="0"/>
      <w:marRight w:val="0"/>
      <w:marTop w:val="0"/>
      <w:marBottom w:val="0"/>
      <w:divBdr>
        <w:top w:val="none" w:sz="0" w:space="0" w:color="auto"/>
        <w:left w:val="none" w:sz="0" w:space="0" w:color="auto"/>
        <w:bottom w:val="none" w:sz="0" w:space="0" w:color="auto"/>
        <w:right w:val="none" w:sz="0" w:space="0" w:color="auto"/>
      </w:divBdr>
      <w:divsChild>
        <w:div w:id="479033999">
          <w:marLeft w:val="0"/>
          <w:marRight w:val="0"/>
          <w:marTop w:val="0"/>
          <w:marBottom w:val="0"/>
          <w:divBdr>
            <w:top w:val="none" w:sz="0" w:space="0" w:color="auto"/>
            <w:left w:val="none" w:sz="0" w:space="0" w:color="auto"/>
            <w:bottom w:val="none" w:sz="0" w:space="0" w:color="auto"/>
            <w:right w:val="none" w:sz="0" w:space="0" w:color="auto"/>
          </w:divBdr>
          <w:divsChild>
            <w:div w:id="1285040268">
              <w:marLeft w:val="0"/>
              <w:marRight w:val="0"/>
              <w:marTop w:val="0"/>
              <w:marBottom w:val="0"/>
              <w:divBdr>
                <w:top w:val="none" w:sz="0" w:space="0" w:color="auto"/>
                <w:left w:val="none" w:sz="0" w:space="0" w:color="auto"/>
                <w:bottom w:val="none" w:sz="0" w:space="0" w:color="auto"/>
                <w:right w:val="none" w:sz="0" w:space="0" w:color="auto"/>
              </w:divBdr>
              <w:divsChild>
                <w:div w:id="1495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34739">
      <w:bodyDiv w:val="1"/>
      <w:marLeft w:val="0"/>
      <w:marRight w:val="0"/>
      <w:marTop w:val="0"/>
      <w:marBottom w:val="0"/>
      <w:divBdr>
        <w:top w:val="none" w:sz="0" w:space="0" w:color="auto"/>
        <w:left w:val="none" w:sz="0" w:space="0" w:color="auto"/>
        <w:bottom w:val="none" w:sz="0" w:space="0" w:color="auto"/>
        <w:right w:val="none" w:sz="0" w:space="0" w:color="auto"/>
      </w:divBdr>
      <w:divsChild>
        <w:div w:id="757140420">
          <w:marLeft w:val="0"/>
          <w:marRight w:val="0"/>
          <w:marTop w:val="0"/>
          <w:marBottom w:val="0"/>
          <w:divBdr>
            <w:top w:val="none" w:sz="0" w:space="0" w:color="auto"/>
            <w:left w:val="none" w:sz="0" w:space="0" w:color="auto"/>
            <w:bottom w:val="none" w:sz="0" w:space="0" w:color="auto"/>
            <w:right w:val="none" w:sz="0" w:space="0" w:color="auto"/>
          </w:divBdr>
          <w:divsChild>
            <w:div w:id="1645699200">
              <w:marLeft w:val="0"/>
              <w:marRight w:val="0"/>
              <w:marTop w:val="0"/>
              <w:marBottom w:val="0"/>
              <w:divBdr>
                <w:top w:val="none" w:sz="0" w:space="0" w:color="auto"/>
                <w:left w:val="none" w:sz="0" w:space="0" w:color="auto"/>
                <w:bottom w:val="none" w:sz="0" w:space="0" w:color="auto"/>
                <w:right w:val="none" w:sz="0" w:space="0" w:color="auto"/>
              </w:divBdr>
              <w:divsChild>
                <w:div w:id="15799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749">
      <w:bodyDiv w:val="1"/>
      <w:marLeft w:val="0"/>
      <w:marRight w:val="0"/>
      <w:marTop w:val="0"/>
      <w:marBottom w:val="0"/>
      <w:divBdr>
        <w:top w:val="none" w:sz="0" w:space="0" w:color="auto"/>
        <w:left w:val="none" w:sz="0" w:space="0" w:color="auto"/>
        <w:bottom w:val="none" w:sz="0" w:space="0" w:color="auto"/>
        <w:right w:val="none" w:sz="0" w:space="0" w:color="auto"/>
      </w:divBdr>
    </w:div>
    <w:div w:id="1739085622">
      <w:bodyDiv w:val="1"/>
      <w:marLeft w:val="0"/>
      <w:marRight w:val="0"/>
      <w:marTop w:val="0"/>
      <w:marBottom w:val="0"/>
      <w:divBdr>
        <w:top w:val="none" w:sz="0" w:space="0" w:color="auto"/>
        <w:left w:val="none" w:sz="0" w:space="0" w:color="auto"/>
        <w:bottom w:val="none" w:sz="0" w:space="0" w:color="auto"/>
        <w:right w:val="none" w:sz="0" w:space="0" w:color="auto"/>
      </w:divBdr>
    </w:div>
    <w:div w:id="1741829207">
      <w:bodyDiv w:val="1"/>
      <w:marLeft w:val="0"/>
      <w:marRight w:val="0"/>
      <w:marTop w:val="0"/>
      <w:marBottom w:val="0"/>
      <w:divBdr>
        <w:top w:val="none" w:sz="0" w:space="0" w:color="auto"/>
        <w:left w:val="none" w:sz="0" w:space="0" w:color="auto"/>
        <w:bottom w:val="none" w:sz="0" w:space="0" w:color="auto"/>
        <w:right w:val="none" w:sz="0" w:space="0" w:color="auto"/>
      </w:divBdr>
    </w:div>
    <w:div w:id="1748185751">
      <w:bodyDiv w:val="1"/>
      <w:marLeft w:val="0"/>
      <w:marRight w:val="0"/>
      <w:marTop w:val="0"/>
      <w:marBottom w:val="0"/>
      <w:divBdr>
        <w:top w:val="none" w:sz="0" w:space="0" w:color="auto"/>
        <w:left w:val="none" w:sz="0" w:space="0" w:color="auto"/>
        <w:bottom w:val="none" w:sz="0" w:space="0" w:color="auto"/>
        <w:right w:val="none" w:sz="0" w:space="0" w:color="auto"/>
      </w:divBdr>
    </w:div>
    <w:div w:id="1749303498">
      <w:bodyDiv w:val="1"/>
      <w:marLeft w:val="0"/>
      <w:marRight w:val="0"/>
      <w:marTop w:val="0"/>
      <w:marBottom w:val="0"/>
      <w:divBdr>
        <w:top w:val="none" w:sz="0" w:space="0" w:color="auto"/>
        <w:left w:val="none" w:sz="0" w:space="0" w:color="auto"/>
        <w:bottom w:val="none" w:sz="0" w:space="0" w:color="auto"/>
        <w:right w:val="none" w:sz="0" w:space="0" w:color="auto"/>
      </w:divBdr>
    </w:div>
    <w:div w:id="1751927869">
      <w:bodyDiv w:val="1"/>
      <w:marLeft w:val="0"/>
      <w:marRight w:val="0"/>
      <w:marTop w:val="0"/>
      <w:marBottom w:val="0"/>
      <w:divBdr>
        <w:top w:val="none" w:sz="0" w:space="0" w:color="auto"/>
        <w:left w:val="none" w:sz="0" w:space="0" w:color="auto"/>
        <w:bottom w:val="none" w:sz="0" w:space="0" w:color="auto"/>
        <w:right w:val="none" w:sz="0" w:space="0" w:color="auto"/>
      </w:divBdr>
    </w:div>
    <w:div w:id="1755128208">
      <w:bodyDiv w:val="1"/>
      <w:marLeft w:val="0"/>
      <w:marRight w:val="0"/>
      <w:marTop w:val="0"/>
      <w:marBottom w:val="0"/>
      <w:divBdr>
        <w:top w:val="none" w:sz="0" w:space="0" w:color="auto"/>
        <w:left w:val="none" w:sz="0" w:space="0" w:color="auto"/>
        <w:bottom w:val="none" w:sz="0" w:space="0" w:color="auto"/>
        <w:right w:val="none" w:sz="0" w:space="0" w:color="auto"/>
      </w:divBdr>
    </w:div>
    <w:div w:id="1755275549">
      <w:bodyDiv w:val="1"/>
      <w:marLeft w:val="0"/>
      <w:marRight w:val="0"/>
      <w:marTop w:val="0"/>
      <w:marBottom w:val="0"/>
      <w:divBdr>
        <w:top w:val="none" w:sz="0" w:space="0" w:color="auto"/>
        <w:left w:val="none" w:sz="0" w:space="0" w:color="auto"/>
        <w:bottom w:val="none" w:sz="0" w:space="0" w:color="auto"/>
        <w:right w:val="none" w:sz="0" w:space="0" w:color="auto"/>
      </w:divBdr>
    </w:div>
    <w:div w:id="1759788549">
      <w:bodyDiv w:val="1"/>
      <w:marLeft w:val="0"/>
      <w:marRight w:val="0"/>
      <w:marTop w:val="0"/>
      <w:marBottom w:val="0"/>
      <w:divBdr>
        <w:top w:val="none" w:sz="0" w:space="0" w:color="auto"/>
        <w:left w:val="none" w:sz="0" w:space="0" w:color="auto"/>
        <w:bottom w:val="none" w:sz="0" w:space="0" w:color="auto"/>
        <w:right w:val="none" w:sz="0" w:space="0" w:color="auto"/>
      </w:divBdr>
    </w:div>
    <w:div w:id="1761831445">
      <w:bodyDiv w:val="1"/>
      <w:marLeft w:val="0"/>
      <w:marRight w:val="0"/>
      <w:marTop w:val="0"/>
      <w:marBottom w:val="0"/>
      <w:divBdr>
        <w:top w:val="none" w:sz="0" w:space="0" w:color="auto"/>
        <w:left w:val="none" w:sz="0" w:space="0" w:color="auto"/>
        <w:bottom w:val="none" w:sz="0" w:space="0" w:color="auto"/>
        <w:right w:val="none" w:sz="0" w:space="0" w:color="auto"/>
      </w:divBdr>
    </w:div>
    <w:div w:id="1763528725">
      <w:bodyDiv w:val="1"/>
      <w:marLeft w:val="0"/>
      <w:marRight w:val="0"/>
      <w:marTop w:val="0"/>
      <w:marBottom w:val="0"/>
      <w:divBdr>
        <w:top w:val="none" w:sz="0" w:space="0" w:color="auto"/>
        <w:left w:val="none" w:sz="0" w:space="0" w:color="auto"/>
        <w:bottom w:val="none" w:sz="0" w:space="0" w:color="auto"/>
        <w:right w:val="none" w:sz="0" w:space="0" w:color="auto"/>
      </w:divBdr>
    </w:div>
    <w:div w:id="1766265908">
      <w:bodyDiv w:val="1"/>
      <w:marLeft w:val="0"/>
      <w:marRight w:val="0"/>
      <w:marTop w:val="0"/>
      <w:marBottom w:val="0"/>
      <w:divBdr>
        <w:top w:val="none" w:sz="0" w:space="0" w:color="auto"/>
        <w:left w:val="none" w:sz="0" w:space="0" w:color="auto"/>
        <w:bottom w:val="none" w:sz="0" w:space="0" w:color="auto"/>
        <w:right w:val="none" w:sz="0" w:space="0" w:color="auto"/>
      </w:divBdr>
    </w:div>
    <w:div w:id="1768697200">
      <w:bodyDiv w:val="1"/>
      <w:marLeft w:val="0"/>
      <w:marRight w:val="0"/>
      <w:marTop w:val="0"/>
      <w:marBottom w:val="0"/>
      <w:divBdr>
        <w:top w:val="none" w:sz="0" w:space="0" w:color="auto"/>
        <w:left w:val="none" w:sz="0" w:space="0" w:color="auto"/>
        <w:bottom w:val="none" w:sz="0" w:space="0" w:color="auto"/>
        <w:right w:val="none" w:sz="0" w:space="0" w:color="auto"/>
      </w:divBdr>
    </w:div>
    <w:div w:id="1772436379">
      <w:bodyDiv w:val="1"/>
      <w:marLeft w:val="0"/>
      <w:marRight w:val="0"/>
      <w:marTop w:val="0"/>
      <w:marBottom w:val="0"/>
      <w:divBdr>
        <w:top w:val="none" w:sz="0" w:space="0" w:color="auto"/>
        <w:left w:val="none" w:sz="0" w:space="0" w:color="auto"/>
        <w:bottom w:val="none" w:sz="0" w:space="0" w:color="auto"/>
        <w:right w:val="none" w:sz="0" w:space="0" w:color="auto"/>
      </w:divBdr>
    </w:div>
    <w:div w:id="1779565813">
      <w:bodyDiv w:val="1"/>
      <w:marLeft w:val="0"/>
      <w:marRight w:val="0"/>
      <w:marTop w:val="0"/>
      <w:marBottom w:val="0"/>
      <w:divBdr>
        <w:top w:val="none" w:sz="0" w:space="0" w:color="auto"/>
        <w:left w:val="none" w:sz="0" w:space="0" w:color="auto"/>
        <w:bottom w:val="none" w:sz="0" w:space="0" w:color="auto"/>
        <w:right w:val="none" w:sz="0" w:space="0" w:color="auto"/>
      </w:divBdr>
    </w:div>
    <w:div w:id="1789229648">
      <w:bodyDiv w:val="1"/>
      <w:marLeft w:val="0"/>
      <w:marRight w:val="0"/>
      <w:marTop w:val="0"/>
      <w:marBottom w:val="0"/>
      <w:divBdr>
        <w:top w:val="none" w:sz="0" w:space="0" w:color="auto"/>
        <w:left w:val="none" w:sz="0" w:space="0" w:color="auto"/>
        <w:bottom w:val="none" w:sz="0" w:space="0" w:color="auto"/>
        <w:right w:val="none" w:sz="0" w:space="0" w:color="auto"/>
      </w:divBdr>
    </w:div>
    <w:div w:id="1793132923">
      <w:bodyDiv w:val="1"/>
      <w:marLeft w:val="0"/>
      <w:marRight w:val="0"/>
      <w:marTop w:val="0"/>
      <w:marBottom w:val="0"/>
      <w:divBdr>
        <w:top w:val="none" w:sz="0" w:space="0" w:color="auto"/>
        <w:left w:val="none" w:sz="0" w:space="0" w:color="auto"/>
        <w:bottom w:val="none" w:sz="0" w:space="0" w:color="auto"/>
        <w:right w:val="none" w:sz="0" w:space="0" w:color="auto"/>
      </w:divBdr>
      <w:divsChild>
        <w:div w:id="930620218">
          <w:marLeft w:val="0"/>
          <w:marRight w:val="0"/>
          <w:marTop w:val="0"/>
          <w:marBottom w:val="300"/>
          <w:divBdr>
            <w:top w:val="none" w:sz="0" w:space="0" w:color="auto"/>
            <w:left w:val="none" w:sz="0" w:space="0" w:color="auto"/>
            <w:bottom w:val="none" w:sz="0" w:space="0" w:color="auto"/>
            <w:right w:val="none" w:sz="0" w:space="0" w:color="auto"/>
          </w:divBdr>
        </w:div>
        <w:div w:id="1232346709">
          <w:marLeft w:val="0"/>
          <w:marRight w:val="0"/>
          <w:marTop w:val="0"/>
          <w:marBottom w:val="0"/>
          <w:divBdr>
            <w:top w:val="none" w:sz="0" w:space="0" w:color="auto"/>
            <w:left w:val="none" w:sz="0" w:space="0" w:color="auto"/>
            <w:bottom w:val="none" w:sz="0" w:space="0" w:color="auto"/>
            <w:right w:val="none" w:sz="0" w:space="0" w:color="auto"/>
          </w:divBdr>
          <w:divsChild>
            <w:div w:id="15856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4917">
      <w:bodyDiv w:val="1"/>
      <w:marLeft w:val="0"/>
      <w:marRight w:val="0"/>
      <w:marTop w:val="0"/>
      <w:marBottom w:val="0"/>
      <w:divBdr>
        <w:top w:val="none" w:sz="0" w:space="0" w:color="auto"/>
        <w:left w:val="none" w:sz="0" w:space="0" w:color="auto"/>
        <w:bottom w:val="none" w:sz="0" w:space="0" w:color="auto"/>
        <w:right w:val="none" w:sz="0" w:space="0" w:color="auto"/>
      </w:divBdr>
    </w:div>
    <w:div w:id="1798572803">
      <w:bodyDiv w:val="1"/>
      <w:marLeft w:val="0"/>
      <w:marRight w:val="0"/>
      <w:marTop w:val="0"/>
      <w:marBottom w:val="0"/>
      <w:divBdr>
        <w:top w:val="none" w:sz="0" w:space="0" w:color="auto"/>
        <w:left w:val="none" w:sz="0" w:space="0" w:color="auto"/>
        <w:bottom w:val="none" w:sz="0" w:space="0" w:color="auto"/>
        <w:right w:val="none" w:sz="0" w:space="0" w:color="auto"/>
      </w:divBdr>
    </w:div>
    <w:div w:id="1800494879">
      <w:bodyDiv w:val="1"/>
      <w:marLeft w:val="0"/>
      <w:marRight w:val="0"/>
      <w:marTop w:val="0"/>
      <w:marBottom w:val="0"/>
      <w:divBdr>
        <w:top w:val="none" w:sz="0" w:space="0" w:color="auto"/>
        <w:left w:val="none" w:sz="0" w:space="0" w:color="auto"/>
        <w:bottom w:val="none" w:sz="0" w:space="0" w:color="auto"/>
        <w:right w:val="none" w:sz="0" w:space="0" w:color="auto"/>
      </w:divBdr>
      <w:divsChild>
        <w:div w:id="887913767">
          <w:marLeft w:val="0"/>
          <w:marRight w:val="0"/>
          <w:marTop w:val="0"/>
          <w:marBottom w:val="0"/>
          <w:divBdr>
            <w:top w:val="none" w:sz="0" w:space="0" w:color="auto"/>
            <w:left w:val="none" w:sz="0" w:space="0" w:color="auto"/>
            <w:bottom w:val="none" w:sz="0" w:space="0" w:color="auto"/>
            <w:right w:val="none" w:sz="0" w:space="0" w:color="auto"/>
          </w:divBdr>
          <w:divsChild>
            <w:div w:id="933627936">
              <w:marLeft w:val="0"/>
              <w:marRight w:val="0"/>
              <w:marTop w:val="0"/>
              <w:marBottom w:val="0"/>
              <w:divBdr>
                <w:top w:val="none" w:sz="0" w:space="0" w:color="auto"/>
                <w:left w:val="none" w:sz="0" w:space="0" w:color="auto"/>
                <w:bottom w:val="none" w:sz="0" w:space="0" w:color="auto"/>
                <w:right w:val="none" w:sz="0" w:space="0" w:color="auto"/>
              </w:divBdr>
              <w:divsChild>
                <w:div w:id="20648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11785">
      <w:bodyDiv w:val="1"/>
      <w:marLeft w:val="0"/>
      <w:marRight w:val="0"/>
      <w:marTop w:val="0"/>
      <w:marBottom w:val="0"/>
      <w:divBdr>
        <w:top w:val="none" w:sz="0" w:space="0" w:color="auto"/>
        <w:left w:val="none" w:sz="0" w:space="0" w:color="auto"/>
        <w:bottom w:val="none" w:sz="0" w:space="0" w:color="auto"/>
        <w:right w:val="none" w:sz="0" w:space="0" w:color="auto"/>
      </w:divBdr>
    </w:div>
    <w:div w:id="1819105802">
      <w:bodyDiv w:val="1"/>
      <w:marLeft w:val="0"/>
      <w:marRight w:val="0"/>
      <w:marTop w:val="0"/>
      <w:marBottom w:val="0"/>
      <w:divBdr>
        <w:top w:val="none" w:sz="0" w:space="0" w:color="auto"/>
        <w:left w:val="none" w:sz="0" w:space="0" w:color="auto"/>
        <w:bottom w:val="none" w:sz="0" w:space="0" w:color="auto"/>
        <w:right w:val="none" w:sz="0" w:space="0" w:color="auto"/>
      </w:divBdr>
    </w:div>
    <w:div w:id="1828473662">
      <w:bodyDiv w:val="1"/>
      <w:marLeft w:val="0"/>
      <w:marRight w:val="0"/>
      <w:marTop w:val="0"/>
      <w:marBottom w:val="0"/>
      <w:divBdr>
        <w:top w:val="none" w:sz="0" w:space="0" w:color="auto"/>
        <w:left w:val="none" w:sz="0" w:space="0" w:color="auto"/>
        <w:bottom w:val="none" w:sz="0" w:space="0" w:color="auto"/>
        <w:right w:val="none" w:sz="0" w:space="0" w:color="auto"/>
      </w:divBdr>
    </w:div>
    <w:div w:id="1834253157">
      <w:bodyDiv w:val="1"/>
      <w:marLeft w:val="0"/>
      <w:marRight w:val="0"/>
      <w:marTop w:val="0"/>
      <w:marBottom w:val="0"/>
      <w:divBdr>
        <w:top w:val="none" w:sz="0" w:space="0" w:color="auto"/>
        <w:left w:val="none" w:sz="0" w:space="0" w:color="auto"/>
        <w:bottom w:val="none" w:sz="0" w:space="0" w:color="auto"/>
        <w:right w:val="none" w:sz="0" w:space="0" w:color="auto"/>
      </w:divBdr>
    </w:div>
    <w:div w:id="1844276950">
      <w:bodyDiv w:val="1"/>
      <w:marLeft w:val="0"/>
      <w:marRight w:val="0"/>
      <w:marTop w:val="0"/>
      <w:marBottom w:val="0"/>
      <w:divBdr>
        <w:top w:val="none" w:sz="0" w:space="0" w:color="auto"/>
        <w:left w:val="none" w:sz="0" w:space="0" w:color="auto"/>
        <w:bottom w:val="none" w:sz="0" w:space="0" w:color="auto"/>
        <w:right w:val="none" w:sz="0" w:space="0" w:color="auto"/>
      </w:divBdr>
    </w:div>
    <w:div w:id="1848904450">
      <w:bodyDiv w:val="1"/>
      <w:marLeft w:val="0"/>
      <w:marRight w:val="0"/>
      <w:marTop w:val="0"/>
      <w:marBottom w:val="0"/>
      <w:divBdr>
        <w:top w:val="none" w:sz="0" w:space="0" w:color="auto"/>
        <w:left w:val="none" w:sz="0" w:space="0" w:color="auto"/>
        <w:bottom w:val="none" w:sz="0" w:space="0" w:color="auto"/>
        <w:right w:val="none" w:sz="0" w:space="0" w:color="auto"/>
      </w:divBdr>
    </w:div>
    <w:div w:id="1852261486">
      <w:bodyDiv w:val="1"/>
      <w:marLeft w:val="0"/>
      <w:marRight w:val="0"/>
      <w:marTop w:val="0"/>
      <w:marBottom w:val="0"/>
      <w:divBdr>
        <w:top w:val="none" w:sz="0" w:space="0" w:color="auto"/>
        <w:left w:val="none" w:sz="0" w:space="0" w:color="auto"/>
        <w:bottom w:val="none" w:sz="0" w:space="0" w:color="auto"/>
        <w:right w:val="none" w:sz="0" w:space="0" w:color="auto"/>
      </w:divBdr>
      <w:divsChild>
        <w:div w:id="1136948218">
          <w:marLeft w:val="0"/>
          <w:marRight w:val="0"/>
          <w:marTop w:val="0"/>
          <w:marBottom w:val="0"/>
          <w:divBdr>
            <w:top w:val="none" w:sz="0" w:space="0" w:color="auto"/>
            <w:left w:val="none" w:sz="0" w:space="0" w:color="auto"/>
            <w:bottom w:val="none" w:sz="0" w:space="0" w:color="auto"/>
            <w:right w:val="none" w:sz="0" w:space="0" w:color="auto"/>
          </w:divBdr>
          <w:divsChild>
            <w:div w:id="863058249">
              <w:marLeft w:val="0"/>
              <w:marRight w:val="0"/>
              <w:marTop w:val="0"/>
              <w:marBottom w:val="0"/>
              <w:divBdr>
                <w:top w:val="none" w:sz="0" w:space="0" w:color="auto"/>
                <w:left w:val="none" w:sz="0" w:space="0" w:color="auto"/>
                <w:bottom w:val="none" w:sz="0" w:space="0" w:color="auto"/>
                <w:right w:val="none" w:sz="0" w:space="0" w:color="auto"/>
              </w:divBdr>
              <w:divsChild>
                <w:div w:id="6941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9177">
      <w:bodyDiv w:val="1"/>
      <w:marLeft w:val="0"/>
      <w:marRight w:val="0"/>
      <w:marTop w:val="0"/>
      <w:marBottom w:val="0"/>
      <w:divBdr>
        <w:top w:val="none" w:sz="0" w:space="0" w:color="auto"/>
        <w:left w:val="none" w:sz="0" w:space="0" w:color="auto"/>
        <w:bottom w:val="none" w:sz="0" w:space="0" w:color="auto"/>
        <w:right w:val="none" w:sz="0" w:space="0" w:color="auto"/>
      </w:divBdr>
    </w:div>
    <w:div w:id="1858689252">
      <w:bodyDiv w:val="1"/>
      <w:marLeft w:val="0"/>
      <w:marRight w:val="0"/>
      <w:marTop w:val="0"/>
      <w:marBottom w:val="0"/>
      <w:divBdr>
        <w:top w:val="none" w:sz="0" w:space="0" w:color="auto"/>
        <w:left w:val="none" w:sz="0" w:space="0" w:color="auto"/>
        <w:bottom w:val="none" w:sz="0" w:space="0" w:color="auto"/>
        <w:right w:val="none" w:sz="0" w:space="0" w:color="auto"/>
      </w:divBdr>
    </w:div>
    <w:div w:id="1860195724">
      <w:bodyDiv w:val="1"/>
      <w:marLeft w:val="0"/>
      <w:marRight w:val="0"/>
      <w:marTop w:val="0"/>
      <w:marBottom w:val="0"/>
      <w:divBdr>
        <w:top w:val="none" w:sz="0" w:space="0" w:color="auto"/>
        <w:left w:val="none" w:sz="0" w:space="0" w:color="auto"/>
        <w:bottom w:val="none" w:sz="0" w:space="0" w:color="auto"/>
        <w:right w:val="none" w:sz="0" w:space="0" w:color="auto"/>
      </w:divBdr>
    </w:div>
    <w:div w:id="1863395245">
      <w:bodyDiv w:val="1"/>
      <w:marLeft w:val="0"/>
      <w:marRight w:val="0"/>
      <w:marTop w:val="0"/>
      <w:marBottom w:val="0"/>
      <w:divBdr>
        <w:top w:val="none" w:sz="0" w:space="0" w:color="auto"/>
        <w:left w:val="none" w:sz="0" w:space="0" w:color="auto"/>
        <w:bottom w:val="none" w:sz="0" w:space="0" w:color="auto"/>
        <w:right w:val="none" w:sz="0" w:space="0" w:color="auto"/>
      </w:divBdr>
      <w:divsChild>
        <w:div w:id="1443263412">
          <w:marLeft w:val="0"/>
          <w:marRight w:val="0"/>
          <w:marTop w:val="0"/>
          <w:marBottom w:val="0"/>
          <w:divBdr>
            <w:top w:val="none" w:sz="0" w:space="0" w:color="auto"/>
            <w:left w:val="none" w:sz="0" w:space="0" w:color="auto"/>
            <w:bottom w:val="none" w:sz="0" w:space="0" w:color="auto"/>
            <w:right w:val="none" w:sz="0" w:space="0" w:color="auto"/>
          </w:divBdr>
          <w:divsChild>
            <w:div w:id="249126147">
              <w:marLeft w:val="0"/>
              <w:marRight w:val="0"/>
              <w:marTop w:val="0"/>
              <w:marBottom w:val="0"/>
              <w:divBdr>
                <w:top w:val="none" w:sz="0" w:space="0" w:color="auto"/>
                <w:left w:val="none" w:sz="0" w:space="0" w:color="auto"/>
                <w:bottom w:val="none" w:sz="0" w:space="0" w:color="auto"/>
                <w:right w:val="none" w:sz="0" w:space="0" w:color="auto"/>
              </w:divBdr>
              <w:divsChild>
                <w:div w:id="7365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44725">
      <w:bodyDiv w:val="1"/>
      <w:marLeft w:val="0"/>
      <w:marRight w:val="0"/>
      <w:marTop w:val="0"/>
      <w:marBottom w:val="0"/>
      <w:divBdr>
        <w:top w:val="none" w:sz="0" w:space="0" w:color="auto"/>
        <w:left w:val="none" w:sz="0" w:space="0" w:color="auto"/>
        <w:bottom w:val="none" w:sz="0" w:space="0" w:color="auto"/>
        <w:right w:val="none" w:sz="0" w:space="0" w:color="auto"/>
      </w:divBdr>
    </w:div>
    <w:div w:id="1864859067">
      <w:bodyDiv w:val="1"/>
      <w:marLeft w:val="0"/>
      <w:marRight w:val="0"/>
      <w:marTop w:val="0"/>
      <w:marBottom w:val="0"/>
      <w:divBdr>
        <w:top w:val="none" w:sz="0" w:space="0" w:color="auto"/>
        <w:left w:val="none" w:sz="0" w:space="0" w:color="auto"/>
        <w:bottom w:val="none" w:sz="0" w:space="0" w:color="auto"/>
        <w:right w:val="none" w:sz="0" w:space="0" w:color="auto"/>
      </w:divBdr>
      <w:divsChild>
        <w:div w:id="1532378566">
          <w:marLeft w:val="0"/>
          <w:marRight w:val="0"/>
          <w:marTop w:val="0"/>
          <w:marBottom w:val="0"/>
          <w:divBdr>
            <w:top w:val="none" w:sz="0" w:space="0" w:color="auto"/>
            <w:left w:val="none" w:sz="0" w:space="0" w:color="auto"/>
            <w:bottom w:val="none" w:sz="0" w:space="0" w:color="auto"/>
            <w:right w:val="none" w:sz="0" w:space="0" w:color="auto"/>
          </w:divBdr>
          <w:divsChild>
            <w:div w:id="419913246">
              <w:marLeft w:val="0"/>
              <w:marRight w:val="0"/>
              <w:marTop w:val="0"/>
              <w:marBottom w:val="0"/>
              <w:divBdr>
                <w:top w:val="none" w:sz="0" w:space="0" w:color="auto"/>
                <w:left w:val="none" w:sz="0" w:space="0" w:color="auto"/>
                <w:bottom w:val="none" w:sz="0" w:space="0" w:color="auto"/>
                <w:right w:val="none" w:sz="0" w:space="0" w:color="auto"/>
              </w:divBdr>
              <w:divsChild>
                <w:div w:id="18743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1590">
      <w:bodyDiv w:val="1"/>
      <w:marLeft w:val="0"/>
      <w:marRight w:val="0"/>
      <w:marTop w:val="0"/>
      <w:marBottom w:val="0"/>
      <w:divBdr>
        <w:top w:val="none" w:sz="0" w:space="0" w:color="auto"/>
        <w:left w:val="none" w:sz="0" w:space="0" w:color="auto"/>
        <w:bottom w:val="none" w:sz="0" w:space="0" w:color="auto"/>
        <w:right w:val="none" w:sz="0" w:space="0" w:color="auto"/>
      </w:divBdr>
    </w:div>
    <w:div w:id="1892695342">
      <w:bodyDiv w:val="1"/>
      <w:marLeft w:val="0"/>
      <w:marRight w:val="0"/>
      <w:marTop w:val="0"/>
      <w:marBottom w:val="0"/>
      <w:divBdr>
        <w:top w:val="none" w:sz="0" w:space="0" w:color="auto"/>
        <w:left w:val="none" w:sz="0" w:space="0" w:color="auto"/>
        <w:bottom w:val="none" w:sz="0" w:space="0" w:color="auto"/>
        <w:right w:val="none" w:sz="0" w:space="0" w:color="auto"/>
      </w:divBdr>
    </w:div>
    <w:div w:id="1896037859">
      <w:bodyDiv w:val="1"/>
      <w:marLeft w:val="0"/>
      <w:marRight w:val="0"/>
      <w:marTop w:val="0"/>
      <w:marBottom w:val="0"/>
      <w:divBdr>
        <w:top w:val="none" w:sz="0" w:space="0" w:color="auto"/>
        <w:left w:val="none" w:sz="0" w:space="0" w:color="auto"/>
        <w:bottom w:val="none" w:sz="0" w:space="0" w:color="auto"/>
        <w:right w:val="none" w:sz="0" w:space="0" w:color="auto"/>
      </w:divBdr>
    </w:div>
    <w:div w:id="1897275721">
      <w:bodyDiv w:val="1"/>
      <w:marLeft w:val="0"/>
      <w:marRight w:val="0"/>
      <w:marTop w:val="0"/>
      <w:marBottom w:val="0"/>
      <w:divBdr>
        <w:top w:val="none" w:sz="0" w:space="0" w:color="auto"/>
        <w:left w:val="none" w:sz="0" w:space="0" w:color="auto"/>
        <w:bottom w:val="none" w:sz="0" w:space="0" w:color="auto"/>
        <w:right w:val="none" w:sz="0" w:space="0" w:color="auto"/>
      </w:divBdr>
    </w:div>
    <w:div w:id="1898785442">
      <w:bodyDiv w:val="1"/>
      <w:marLeft w:val="0"/>
      <w:marRight w:val="0"/>
      <w:marTop w:val="0"/>
      <w:marBottom w:val="0"/>
      <w:divBdr>
        <w:top w:val="none" w:sz="0" w:space="0" w:color="auto"/>
        <w:left w:val="none" w:sz="0" w:space="0" w:color="auto"/>
        <w:bottom w:val="none" w:sz="0" w:space="0" w:color="auto"/>
        <w:right w:val="none" w:sz="0" w:space="0" w:color="auto"/>
      </w:divBdr>
    </w:div>
    <w:div w:id="1899588929">
      <w:bodyDiv w:val="1"/>
      <w:marLeft w:val="0"/>
      <w:marRight w:val="0"/>
      <w:marTop w:val="0"/>
      <w:marBottom w:val="0"/>
      <w:divBdr>
        <w:top w:val="none" w:sz="0" w:space="0" w:color="auto"/>
        <w:left w:val="none" w:sz="0" w:space="0" w:color="auto"/>
        <w:bottom w:val="none" w:sz="0" w:space="0" w:color="auto"/>
        <w:right w:val="none" w:sz="0" w:space="0" w:color="auto"/>
      </w:divBdr>
    </w:div>
    <w:div w:id="1901861501">
      <w:bodyDiv w:val="1"/>
      <w:marLeft w:val="0"/>
      <w:marRight w:val="0"/>
      <w:marTop w:val="0"/>
      <w:marBottom w:val="0"/>
      <w:divBdr>
        <w:top w:val="none" w:sz="0" w:space="0" w:color="auto"/>
        <w:left w:val="none" w:sz="0" w:space="0" w:color="auto"/>
        <w:bottom w:val="none" w:sz="0" w:space="0" w:color="auto"/>
        <w:right w:val="none" w:sz="0" w:space="0" w:color="auto"/>
      </w:divBdr>
    </w:div>
    <w:div w:id="1906795230">
      <w:bodyDiv w:val="1"/>
      <w:marLeft w:val="0"/>
      <w:marRight w:val="0"/>
      <w:marTop w:val="0"/>
      <w:marBottom w:val="0"/>
      <w:divBdr>
        <w:top w:val="none" w:sz="0" w:space="0" w:color="auto"/>
        <w:left w:val="none" w:sz="0" w:space="0" w:color="auto"/>
        <w:bottom w:val="none" w:sz="0" w:space="0" w:color="auto"/>
        <w:right w:val="none" w:sz="0" w:space="0" w:color="auto"/>
      </w:divBdr>
      <w:divsChild>
        <w:div w:id="441346932">
          <w:marLeft w:val="0"/>
          <w:marRight w:val="0"/>
          <w:marTop w:val="0"/>
          <w:marBottom w:val="0"/>
          <w:divBdr>
            <w:top w:val="none" w:sz="0" w:space="0" w:color="auto"/>
            <w:left w:val="none" w:sz="0" w:space="0" w:color="auto"/>
            <w:bottom w:val="none" w:sz="0" w:space="0" w:color="auto"/>
            <w:right w:val="none" w:sz="0" w:space="0" w:color="auto"/>
          </w:divBdr>
          <w:divsChild>
            <w:div w:id="1706562265">
              <w:marLeft w:val="0"/>
              <w:marRight w:val="0"/>
              <w:marTop w:val="0"/>
              <w:marBottom w:val="0"/>
              <w:divBdr>
                <w:top w:val="none" w:sz="0" w:space="0" w:color="auto"/>
                <w:left w:val="none" w:sz="0" w:space="0" w:color="auto"/>
                <w:bottom w:val="none" w:sz="0" w:space="0" w:color="auto"/>
                <w:right w:val="none" w:sz="0" w:space="0" w:color="auto"/>
              </w:divBdr>
              <w:divsChild>
                <w:div w:id="1642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63588">
      <w:bodyDiv w:val="1"/>
      <w:marLeft w:val="0"/>
      <w:marRight w:val="0"/>
      <w:marTop w:val="0"/>
      <w:marBottom w:val="0"/>
      <w:divBdr>
        <w:top w:val="none" w:sz="0" w:space="0" w:color="auto"/>
        <w:left w:val="none" w:sz="0" w:space="0" w:color="auto"/>
        <w:bottom w:val="none" w:sz="0" w:space="0" w:color="auto"/>
        <w:right w:val="none" w:sz="0" w:space="0" w:color="auto"/>
      </w:divBdr>
      <w:divsChild>
        <w:div w:id="1818372505">
          <w:marLeft w:val="0"/>
          <w:marRight w:val="0"/>
          <w:marTop w:val="0"/>
          <w:marBottom w:val="0"/>
          <w:divBdr>
            <w:top w:val="none" w:sz="0" w:space="0" w:color="auto"/>
            <w:left w:val="none" w:sz="0" w:space="0" w:color="auto"/>
            <w:bottom w:val="none" w:sz="0" w:space="0" w:color="auto"/>
            <w:right w:val="none" w:sz="0" w:space="0" w:color="auto"/>
          </w:divBdr>
          <w:divsChild>
            <w:div w:id="1077292008">
              <w:marLeft w:val="0"/>
              <w:marRight w:val="0"/>
              <w:marTop w:val="0"/>
              <w:marBottom w:val="0"/>
              <w:divBdr>
                <w:top w:val="none" w:sz="0" w:space="0" w:color="auto"/>
                <w:left w:val="none" w:sz="0" w:space="0" w:color="auto"/>
                <w:bottom w:val="none" w:sz="0" w:space="0" w:color="auto"/>
                <w:right w:val="none" w:sz="0" w:space="0" w:color="auto"/>
              </w:divBdr>
              <w:divsChild>
                <w:div w:id="2096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87169">
      <w:bodyDiv w:val="1"/>
      <w:marLeft w:val="0"/>
      <w:marRight w:val="0"/>
      <w:marTop w:val="0"/>
      <w:marBottom w:val="0"/>
      <w:divBdr>
        <w:top w:val="none" w:sz="0" w:space="0" w:color="auto"/>
        <w:left w:val="none" w:sz="0" w:space="0" w:color="auto"/>
        <w:bottom w:val="none" w:sz="0" w:space="0" w:color="auto"/>
        <w:right w:val="none" w:sz="0" w:space="0" w:color="auto"/>
      </w:divBdr>
    </w:div>
    <w:div w:id="1922567436">
      <w:bodyDiv w:val="1"/>
      <w:marLeft w:val="0"/>
      <w:marRight w:val="0"/>
      <w:marTop w:val="0"/>
      <w:marBottom w:val="0"/>
      <w:divBdr>
        <w:top w:val="none" w:sz="0" w:space="0" w:color="auto"/>
        <w:left w:val="none" w:sz="0" w:space="0" w:color="auto"/>
        <w:bottom w:val="none" w:sz="0" w:space="0" w:color="auto"/>
        <w:right w:val="none" w:sz="0" w:space="0" w:color="auto"/>
      </w:divBdr>
    </w:div>
    <w:div w:id="1929608952">
      <w:bodyDiv w:val="1"/>
      <w:marLeft w:val="0"/>
      <w:marRight w:val="0"/>
      <w:marTop w:val="0"/>
      <w:marBottom w:val="0"/>
      <w:divBdr>
        <w:top w:val="none" w:sz="0" w:space="0" w:color="auto"/>
        <w:left w:val="none" w:sz="0" w:space="0" w:color="auto"/>
        <w:bottom w:val="none" w:sz="0" w:space="0" w:color="auto"/>
        <w:right w:val="none" w:sz="0" w:space="0" w:color="auto"/>
      </w:divBdr>
    </w:div>
    <w:div w:id="1929851514">
      <w:bodyDiv w:val="1"/>
      <w:marLeft w:val="0"/>
      <w:marRight w:val="0"/>
      <w:marTop w:val="0"/>
      <w:marBottom w:val="0"/>
      <w:divBdr>
        <w:top w:val="none" w:sz="0" w:space="0" w:color="auto"/>
        <w:left w:val="none" w:sz="0" w:space="0" w:color="auto"/>
        <w:bottom w:val="none" w:sz="0" w:space="0" w:color="auto"/>
        <w:right w:val="none" w:sz="0" w:space="0" w:color="auto"/>
      </w:divBdr>
    </w:div>
    <w:div w:id="1940916470">
      <w:bodyDiv w:val="1"/>
      <w:marLeft w:val="0"/>
      <w:marRight w:val="0"/>
      <w:marTop w:val="0"/>
      <w:marBottom w:val="0"/>
      <w:divBdr>
        <w:top w:val="none" w:sz="0" w:space="0" w:color="auto"/>
        <w:left w:val="none" w:sz="0" w:space="0" w:color="auto"/>
        <w:bottom w:val="none" w:sz="0" w:space="0" w:color="auto"/>
        <w:right w:val="none" w:sz="0" w:space="0" w:color="auto"/>
      </w:divBdr>
    </w:div>
    <w:div w:id="1943535875">
      <w:bodyDiv w:val="1"/>
      <w:marLeft w:val="0"/>
      <w:marRight w:val="0"/>
      <w:marTop w:val="0"/>
      <w:marBottom w:val="0"/>
      <w:divBdr>
        <w:top w:val="none" w:sz="0" w:space="0" w:color="auto"/>
        <w:left w:val="none" w:sz="0" w:space="0" w:color="auto"/>
        <w:bottom w:val="none" w:sz="0" w:space="0" w:color="auto"/>
        <w:right w:val="none" w:sz="0" w:space="0" w:color="auto"/>
      </w:divBdr>
    </w:div>
    <w:div w:id="1946184370">
      <w:bodyDiv w:val="1"/>
      <w:marLeft w:val="0"/>
      <w:marRight w:val="0"/>
      <w:marTop w:val="0"/>
      <w:marBottom w:val="0"/>
      <w:divBdr>
        <w:top w:val="none" w:sz="0" w:space="0" w:color="auto"/>
        <w:left w:val="none" w:sz="0" w:space="0" w:color="auto"/>
        <w:bottom w:val="none" w:sz="0" w:space="0" w:color="auto"/>
        <w:right w:val="none" w:sz="0" w:space="0" w:color="auto"/>
      </w:divBdr>
    </w:div>
    <w:div w:id="1956712810">
      <w:bodyDiv w:val="1"/>
      <w:marLeft w:val="0"/>
      <w:marRight w:val="0"/>
      <w:marTop w:val="0"/>
      <w:marBottom w:val="0"/>
      <w:divBdr>
        <w:top w:val="none" w:sz="0" w:space="0" w:color="auto"/>
        <w:left w:val="none" w:sz="0" w:space="0" w:color="auto"/>
        <w:bottom w:val="none" w:sz="0" w:space="0" w:color="auto"/>
        <w:right w:val="none" w:sz="0" w:space="0" w:color="auto"/>
      </w:divBdr>
    </w:div>
    <w:div w:id="1957977705">
      <w:bodyDiv w:val="1"/>
      <w:marLeft w:val="0"/>
      <w:marRight w:val="0"/>
      <w:marTop w:val="0"/>
      <w:marBottom w:val="0"/>
      <w:divBdr>
        <w:top w:val="none" w:sz="0" w:space="0" w:color="auto"/>
        <w:left w:val="none" w:sz="0" w:space="0" w:color="auto"/>
        <w:bottom w:val="none" w:sz="0" w:space="0" w:color="auto"/>
        <w:right w:val="none" w:sz="0" w:space="0" w:color="auto"/>
      </w:divBdr>
    </w:div>
    <w:div w:id="1958177577">
      <w:bodyDiv w:val="1"/>
      <w:marLeft w:val="0"/>
      <w:marRight w:val="0"/>
      <w:marTop w:val="0"/>
      <w:marBottom w:val="0"/>
      <w:divBdr>
        <w:top w:val="none" w:sz="0" w:space="0" w:color="auto"/>
        <w:left w:val="none" w:sz="0" w:space="0" w:color="auto"/>
        <w:bottom w:val="none" w:sz="0" w:space="0" w:color="auto"/>
        <w:right w:val="none" w:sz="0" w:space="0" w:color="auto"/>
      </w:divBdr>
    </w:div>
    <w:div w:id="1962761168">
      <w:bodyDiv w:val="1"/>
      <w:marLeft w:val="0"/>
      <w:marRight w:val="0"/>
      <w:marTop w:val="0"/>
      <w:marBottom w:val="0"/>
      <w:divBdr>
        <w:top w:val="none" w:sz="0" w:space="0" w:color="auto"/>
        <w:left w:val="none" w:sz="0" w:space="0" w:color="auto"/>
        <w:bottom w:val="none" w:sz="0" w:space="0" w:color="auto"/>
        <w:right w:val="none" w:sz="0" w:space="0" w:color="auto"/>
      </w:divBdr>
    </w:div>
    <w:div w:id="1973628755">
      <w:bodyDiv w:val="1"/>
      <w:marLeft w:val="0"/>
      <w:marRight w:val="0"/>
      <w:marTop w:val="0"/>
      <w:marBottom w:val="0"/>
      <w:divBdr>
        <w:top w:val="none" w:sz="0" w:space="0" w:color="auto"/>
        <w:left w:val="none" w:sz="0" w:space="0" w:color="auto"/>
        <w:bottom w:val="none" w:sz="0" w:space="0" w:color="auto"/>
        <w:right w:val="none" w:sz="0" w:space="0" w:color="auto"/>
      </w:divBdr>
    </w:div>
    <w:div w:id="1992709391">
      <w:bodyDiv w:val="1"/>
      <w:marLeft w:val="0"/>
      <w:marRight w:val="0"/>
      <w:marTop w:val="0"/>
      <w:marBottom w:val="0"/>
      <w:divBdr>
        <w:top w:val="none" w:sz="0" w:space="0" w:color="auto"/>
        <w:left w:val="none" w:sz="0" w:space="0" w:color="auto"/>
        <w:bottom w:val="none" w:sz="0" w:space="0" w:color="auto"/>
        <w:right w:val="none" w:sz="0" w:space="0" w:color="auto"/>
      </w:divBdr>
    </w:div>
    <w:div w:id="1996030552">
      <w:bodyDiv w:val="1"/>
      <w:marLeft w:val="0"/>
      <w:marRight w:val="0"/>
      <w:marTop w:val="0"/>
      <w:marBottom w:val="0"/>
      <w:divBdr>
        <w:top w:val="none" w:sz="0" w:space="0" w:color="auto"/>
        <w:left w:val="none" w:sz="0" w:space="0" w:color="auto"/>
        <w:bottom w:val="none" w:sz="0" w:space="0" w:color="auto"/>
        <w:right w:val="none" w:sz="0" w:space="0" w:color="auto"/>
      </w:divBdr>
    </w:div>
    <w:div w:id="2004812614">
      <w:bodyDiv w:val="1"/>
      <w:marLeft w:val="0"/>
      <w:marRight w:val="0"/>
      <w:marTop w:val="0"/>
      <w:marBottom w:val="0"/>
      <w:divBdr>
        <w:top w:val="none" w:sz="0" w:space="0" w:color="auto"/>
        <w:left w:val="none" w:sz="0" w:space="0" w:color="auto"/>
        <w:bottom w:val="none" w:sz="0" w:space="0" w:color="auto"/>
        <w:right w:val="none" w:sz="0" w:space="0" w:color="auto"/>
      </w:divBdr>
    </w:div>
    <w:div w:id="2007853659">
      <w:bodyDiv w:val="1"/>
      <w:marLeft w:val="0"/>
      <w:marRight w:val="0"/>
      <w:marTop w:val="0"/>
      <w:marBottom w:val="0"/>
      <w:divBdr>
        <w:top w:val="none" w:sz="0" w:space="0" w:color="auto"/>
        <w:left w:val="none" w:sz="0" w:space="0" w:color="auto"/>
        <w:bottom w:val="none" w:sz="0" w:space="0" w:color="auto"/>
        <w:right w:val="none" w:sz="0" w:space="0" w:color="auto"/>
      </w:divBdr>
    </w:div>
    <w:div w:id="2010719283">
      <w:bodyDiv w:val="1"/>
      <w:marLeft w:val="0"/>
      <w:marRight w:val="0"/>
      <w:marTop w:val="0"/>
      <w:marBottom w:val="0"/>
      <w:divBdr>
        <w:top w:val="none" w:sz="0" w:space="0" w:color="auto"/>
        <w:left w:val="none" w:sz="0" w:space="0" w:color="auto"/>
        <w:bottom w:val="none" w:sz="0" w:space="0" w:color="auto"/>
        <w:right w:val="none" w:sz="0" w:space="0" w:color="auto"/>
      </w:divBdr>
      <w:divsChild>
        <w:div w:id="1914007146">
          <w:marLeft w:val="0"/>
          <w:marRight w:val="0"/>
          <w:marTop w:val="0"/>
          <w:marBottom w:val="0"/>
          <w:divBdr>
            <w:top w:val="none" w:sz="0" w:space="0" w:color="auto"/>
            <w:left w:val="none" w:sz="0" w:space="0" w:color="auto"/>
            <w:bottom w:val="none" w:sz="0" w:space="0" w:color="auto"/>
            <w:right w:val="none" w:sz="0" w:space="0" w:color="auto"/>
          </w:divBdr>
          <w:divsChild>
            <w:div w:id="1748991181">
              <w:marLeft w:val="0"/>
              <w:marRight w:val="0"/>
              <w:marTop w:val="0"/>
              <w:marBottom w:val="0"/>
              <w:divBdr>
                <w:top w:val="none" w:sz="0" w:space="0" w:color="auto"/>
                <w:left w:val="none" w:sz="0" w:space="0" w:color="auto"/>
                <w:bottom w:val="none" w:sz="0" w:space="0" w:color="auto"/>
                <w:right w:val="none" w:sz="0" w:space="0" w:color="auto"/>
              </w:divBdr>
              <w:divsChild>
                <w:div w:id="11071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40809">
      <w:bodyDiv w:val="1"/>
      <w:marLeft w:val="0"/>
      <w:marRight w:val="0"/>
      <w:marTop w:val="0"/>
      <w:marBottom w:val="0"/>
      <w:divBdr>
        <w:top w:val="none" w:sz="0" w:space="0" w:color="auto"/>
        <w:left w:val="none" w:sz="0" w:space="0" w:color="auto"/>
        <w:bottom w:val="none" w:sz="0" w:space="0" w:color="auto"/>
        <w:right w:val="none" w:sz="0" w:space="0" w:color="auto"/>
      </w:divBdr>
    </w:div>
    <w:div w:id="2013071684">
      <w:bodyDiv w:val="1"/>
      <w:marLeft w:val="0"/>
      <w:marRight w:val="0"/>
      <w:marTop w:val="0"/>
      <w:marBottom w:val="0"/>
      <w:divBdr>
        <w:top w:val="none" w:sz="0" w:space="0" w:color="auto"/>
        <w:left w:val="none" w:sz="0" w:space="0" w:color="auto"/>
        <w:bottom w:val="none" w:sz="0" w:space="0" w:color="auto"/>
        <w:right w:val="none" w:sz="0" w:space="0" w:color="auto"/>
      </w:divBdr>
      <w:divsChild>
        <w:div w:id="807167046">
          <w:marLeft w:val="0"/>
          <w:marRight w:val="0"/>
          <w:marTop w:val="0"/>
          <w:marBottom w:val="0"/>
          <w:divBdr>
            <w:top w:val="none" w:sz="0" w:space="0" w:color="auto"/>
            <w:left w:val="none" w:sz="0" w:space="0" w:color="auto"/>
            <w:bottom w:val="none" w:sz="0" w:space="0" w:color="auto"/>
            <w:right w:val="none" w:sz="0" w:space="0" w:color="auto"/>
          </w:divBdr>
          <w:divsChild>
            <w:div w:id="1216625769">
              <w:marLeft w:val="0"/>
              <w:marRight w:val="0"/>
              <w:marTop w:val="0"/>
              <w:marBottom w:val="0"/>
              <w:divBdr>
                <w:top w:val="none" w:sz="0" w:space="0" w:color="auto"/>
                <w:left w:val="none" w:sz="0" w:space="0" w:color="auto"/>
                <w:bottom w:val="none" w:sz="0" w:space="0" w:color="auto"/>
                <w:right w:val="none" w:sz="0" w:space="0" w:color="auto"/>
              </w:divBdr>
            </w:div>
          </w:divsChild>
        </w:div>
        <w:div w:id="1958563518">
          <w:marLeft w:val="0"/>
          <w:marRight w:val="0"/>
          <w:marTop w:val="0"/>
          <w:marBottom w:val="300"/>
          <w:divBdr>
            <w:top w:val="none" w:sz="0" w:space="0" w:color="auto"/>
            <w:left w:val="none" w:sz="0" w:space="0" w:color="auto"/>
            <w:bottom w:val="none" w:sz="0" w:space="0" w:color="auto"/>
            <w:right w:val="none" w:sz="0" w:space="0" w:color="auto"/>
          </w:divBdr>
        </w:div>
      </w:divsChild>
    </w:div>
    <w:div w:id="2026052802">
      <w:bodyDiv w:val="1"/>
      <w:marLeft w:val="0"/>
      <w:marRight w:val="0"/>
      <w:marTop w:val="0"/>
      <w:marBottom w:val="0"/>
      <w:divBdr>
        <w:top w:val="none" w:sz="0" w:space="0" w:color="auto"/>
        <w:left w:val="none" w:sz="0" w:space="0" w:color="auto"/>
        <w:bottom w:val="none" w:sz="0" w:space="0" w:color="auto"/>
        <w:right w:val="none" w:sz="0" w:space="0" w:color="auto"/>
      </w:divBdr>
    </w:div>
    <w:div w:id="2027055470">
      <w:bodyDiv w:val="1"/>
      <w:marLeft w:val="0"/>
      <w:marRight w:val="0"/>
      <w:marTop w:val="0"/>
      <w:marBottom w:val="0"/>
      <w:divBdr>
        <w:top w:val="none" w:sz="0" w:space="0" w:color="auto"/>
        <w:left w:val="none" w:sz="0" w:space="0" w:color="auto"/>
        <w:bottom w:val="none" w:sz="0" w:space="0" w:color="auto"/>
        <w:right w:val="none" w:sz="0" w:space="0" w:color="auto"/>
      </w:divBdr>
    </w:div>
    <w:div w:id="2031905825">
      <w:bodyDiv w:val="1"/>
      <w:marLeft w:val="0"/>
      <w:marRight w:val="0"/>
      <w:marTop w:val="0"/>
      <w:marBottom w:val="0"/>
      <w:divBdr>
        <w:top w:val="none" w:sz="0" w:space="0" w:color="auto"/>
        <w:left w:val="none" w:sz="0" w:space="0" w:color="auto"/>
        <w:bottom w:val="none" w:sz="0" w:space="0" w:color="auto"/>
        <w:right w:val="none" w:sz="0" w:space="0" w:color="auto"/>
      </w:divBdr>
      <w:divsChild>
        <w:div w:id="1384787130">
          <w:marLeft w:val="0"/>
          <w:marRight w:val="0"/>
          <w:marTop w:val="0"/>
          <w:marBottom w:val="0"/>
          <w:divBdr>
            <w:top w:val="none" w:sz="0" w:space="0" w:color="auto"/>
            <w:left w:val="none" w:sz="0" w:space="0" w:color="auto"/>
            <w:bottom w:val="none" w:sz="0" w:space="0" w:color="auto"/>
            <w:right w:val="none" w:sz="0" w:space="0" w:color="auto"/>
          </w:divBdr>
          <w:divsChild>
            <w:div w:id="1601840676">
              <w:marLeft w:val="0"/>
              <w:marRight w:val="0"/>
              <w:marTop w:val="0"/>
              <w:marBottom w:val="0"/>
              <w:divBdr>
                <w:top w:val="none" w:sz="0" w:space="0" w:color="auto"/>
                <w:left w:val="none" w:sz="0" w:space="0" w:color="auto"/>
                <w:bottom w:val="none" w:sz="0" w:space="0" w:color="auto"/>
                <w:right w:val="none" w:sz="0" w:space="0" w:color="auto"/>
              </w:divBdr>
              <w:divsChild>
                <w:div w:id="3616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3650">
      <w:bodyDiv w:val="1"/>
      <w:marLeft w:val="0"/>
      <w:marRight w:val="0"/>
      <w:marTop w:val="0"/>
      <w:marBottom w:val="0"/>
      <w:divBdr>
        <w:top w:val="none" w:sz="0" w:space="0" w:color="auto"/>
        <w:left w:val="none" w:sz="0" w:space="0" w:color="auto"/>
        <w:bottom w:val="none" w:sz="0" w:space="0" w:color="auto"/>
        <w:right w:val="none" w:sz="0" w:space="0" w:color="auto"/>
      </w:divBdr>
    </w:div>
    <w:div w:id="2045134014">
      <w:bodyDiv w:val="1"/>
      <w:marLeft w:val="0"/>
      <w:marRight w:val="0"/>
      <w:marTop w:val="0"/>
      <w:marBottom w:val="0"/>
      <w:divBdr>
        <w:top w:val="none" w:sz="0" w:space="0" w:color="auto"/>
        <w:left w:val="none" w:sz="0" w:space="0" w:color="auto"/>
        <w:bottom w:val="none" w:sz="0" w:space="0" w:color="auto"/>
        <w:right w:val="none" w:sz="0" w:space="0" w:color="auto"/>
      </w:divBdr>
    </w:div>
    <w:div w:id="2045522165">
      <w:bodyDiv w:val="1"/>
      <w:marLeft w:val="0"/>
      <w:marRight w:val="0"/>
      <w:marTop w:val="0"/>
      <w:marBottom w:val="0"/>
      <w:divBdr>
        <w:top w:val="none" w:sz="0" w:space="0" w:color="auto"/>
        <w:left w:val="none" w:sz="0" w:space="0" w:color="auto"/>
        <w:bottom w:val="none" w:sz="0" w:space="0" w:color="auto"/>
        <w:right w:val="none" w:sz="0" w:space="0" w:color="auto"/>
      </w:divBdr>
      <w:divsChild>
        <w:div w:id="1310942014">
          <w:marLeft w:val="0"/>
          <w:marRight w:val="0"/>
          <w:marTop w:val="0"/>
          <w:marBottom w:val="0"/>
          <w:divBdr>
            <w:top w:val="none" w:sz="0" w:space="0" w:color="auto"/>
            <w:left w:val="none" w:sz="0" w:space="0" w:color="auto"/>
            <w:bottom w:val="none" w:sz="0" w:space="0" w:color="auto"/>
            <w:right w:val="none" w:sz="0" w:space="0" w:color="auto"/>
          </w:divBdr>
          <w:divsChild>
            <w:div w:id="110713414">
              <w:marLeft w:val="0"/>
              <w:marRight w:val="0"/>
              <w:marTop w:val="0"/>
              <w:marBottom w:val="0"/>
              <w:divBdr>
                <w:top w:val="none" w:sz="0" w:space="0" w:color="auto"/>
                <w:left w:val="none" w:sz="0" w:space="0" w:color="auto"/>
                <w:bottom w:val="none" w:sz="0" w:space="0" w:color="auto"/>
                <w:right w:val="none" w:sz="0" w:space="0" w:color="auto"/>
              </w:divBdr>
              <w:divsChild>
                <w:div w:id="4192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7635">
      <w:bodyDiv w:val="1"/>
      <w:marLeft w:val="0"/>
      <w:marRight w:val="0"/>
      <w:marTop w:val="0"/>
      <w:marBottom w:val="0"/>
      <w:divBdr>
        <w:top w:val="none" w:sz="0" w:space="0" w:color="auto"/>
        <w:left w:val="none" w:sz="0" w:space="0" w:color="auto"/>
        <w:bottom w:val="none" w:sz="0" w:space="0" w:color="auto"/>
        <w:right w:val="none" w:sz="0" w:space="0" w:color="auto"/>
      </w:divBdr>
    </w:div>
    <w:div w:id="2073120126">
      <w:bodyDiv w:val="1"/>
      <w:marLeft w:val="0"/>
      <w:marRight w:val="0"/>
      <w:marTop w:val="0"/>
      <w:marBottom w:val="0"/>
      <w:divBdr>
        <w:top w:val="none" w:sz="0" w:space="0" w:color="auto"/>
        <w:left w:val="none" w:sz="0" w:space="0" w:color="auto"/>
        <w:bottom w:val="none" w:sz="0" w:space="0" w:color="auto"/>
        <w:right w:val="none" w:sz="0" w:space="0" w:color="auto"/>
      </w:divBdr>
      <w:divsChild>
        <w:div w:id="2139715989">
          <w:marLeft w:val="0"/>
          <w:marRight w:val="0"/>
          <w:marTop w:val="0"/>
          <w:marBottom w:val="0"/>
          <w:divBdr>
            <w:top w:val="none" w:sz="0" w:space="0" w:color="auto"/>
            <w:left w:val="none" w:sz="0" w:space="0" w:color="auto"/>
            <w:bottom w:val="none" w:sz="0" w:space="0" w:color="auto"/>
            <w:right w:val="none" w:sz="0" w:space="0" w:color="auto"/>
          </w:divBdr>
          <w:divsChild>
            <w:div w:id="268052663">
              <w:marLeft w:val="0"/>
              <w:marRight w:val="0"/>
              <w:marTop w:val="0"/>
              <w:marBottom w:val="0"/>
              <w:divBdr>
                <w:top w:val="none" w:sz="0" w:space="0" w:color="auto"/>
                <w:left w:val="none" w:sz="0" w:space="0" w:color="auto"/>
                <w:bottom w:val="none" w:sz="0" w:space="0" w:color="auto"/>
                <w:right w:val="none" w:sz="0" w:space="0" w:color="auto"/>
              </w:divBdr>
              <w:divsChild>
                <w:div w:id="739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2570">
      <w:bodyDiv w:val="1"/>
      <w:marLeft w:val="0"/>
      <w:marRight w:val="0"/>
      <w:marTop w:val="0"/>
      <w:marBottom w:val="0"/>
      <w:divBdr>
        <w:top w:val="none" w:sz="0" w:space="0" w:color="auto"/>
        <w:left w:val="none" w:sz="0" w:space="0" w:color="auto"/>
        <w:bottom w:val="none" w:sz="0" w:space="0" w:color="auto"/>
        <w:right w:val="none" w:sz="0" w:space="0" w:color="auto"/>
      </w:divBdr>
    </w:div>
    <w:div w:id="2090342749">
      <w:bodyDiv w:val="1"/>
      <w:marLeft w:val="0"/>
      <w:marRight w:val="0"/>
      <w:marTop w:val="0"/>
      <w:marBottom w:val="0"/>
      <w:divBdr>
        <w:top w:val="none" w:sz="0" w:space="0" w:color="auto"/>
        <w:left w:val="none" w:sz="0" w:space="0" w:color="auto"/>
        <w:bottom w:val="none" w:sz="0" w:space="0" w:color="auto"/>
        <w:right w:val="none" w:sz="0" w:space="0" w:color="auto"/>
      </w:divBdr>
    </w:div>
    <w:div w:id="2092238708">
      <w:bodyDiv w:val="1"/>
      <w:marLeft w:val="0"/>
      <w:marRight w:val="0"/>
      <w:marTop w:val="0"/>
      <w:marBottom w:val="0"/>
      <w:divBdr>
        <w:top w:val="none" w:sz="0" w:space="0" w:color="auto"/>
        <w:left w:val="none" w:sz="0" w:space="0" w:color="auto"/>
        <w:bottom w:val="none" w:sz="0" w:space="0" w:color="auto"/>
        <w:right w:val="none" w:sz="0" w:space="0" w:color="auto"/>
      </w:divBdr>
    </w:div>
    <w:div w:id="2096900994">
      <w:bodyDiv w:val="1"/>
      <w:marLeft w:val="0"/>
      <w:marRight w:val="0"/>
      <w:marTop w:val="0"/>
      <w:marBottom w:val="0"/>
      <w:divBdr>
        <w:top w:val="none" w:sz="0" w:space="0" w:color="auto"/>
        <w:left w:val="none" w:sz="0" w:space="0" w:color="auto"/>
        <w:bottom w:val="none" w:sz="0" w:space="0" w:color="auto"/>
        <w:right w:val="none" w:sz="0" w:space="0" w:color="auto"/>
      </w:divBdr>
    </w:div>
    <w:div w:id="2104298948">
      <w:bodyDiv w:val="1"/>
      <w:marLeft w:val="0"/>
      <w:marRight w:val="0"/>
      <w:marTop w:val="0"/>
      <w:marBottom w:val="0"/>
      <w:divBdr>
        <w:top w:val="none" w:sz="0" w:space="0" w:color="auto"/>
        <w:left w:val="none" w:sz="0" w:space="0" w:color="auto"/>
        <w:bottom w:val="none" w:sz="0" w:space="0" w:color="auto"/>
        <w:right w:val="none" w:sz="0" w:space="0" w:color="auto"/>
      </w:divBdr>
    </w:div>
    <w:div w:id="2130662485">
      <w:bodyDiv w:val="1"/>
      <w:marLeft w:val="0"/>
      <w:marRight w:val="0"/>
      <w:marTop w:val="0"/>
      <w:marBottom w:val="0"/>
      <w:divBdr>
        <w:top w:val="none" w:sz="0" w:space="0" w:color="auto"/>
        <w:left w:val="none" w:sz="0" w:space="0" w:color="auto"/>
        <w:bottom w:val="none" w:sz="0" w:space="0" w:color="auto"/>
        <w:right w:val="none" w:sz="0" w:space="0" w:color="auto"/>
      </w:divBdr>
      <w:divsChild>
        <w:div w:id="401758871">
          <w:marLeft w:val="0"/>
          <w:marRight w:val="0"/>
          <w:marTop w:val="0"/>
          <w:marBottom w:val="0"/>
          <w:divBdr>
            <w:top w:val="none" w:sz="0" w:space="0" w:color="auto"/>
            <w:left w:val="none" w:sz="0" w:space="0" w:color="auto"/>
            <w:bottom w:val="none" w:sz="0" w:space="0" w:color="auto"/>
            <w:right w:val="none" w:sz="0" w:space="0" w:color="auto"/>
          </w:divBdr>
          <w:divsChild>
            <w:div w:id="882254454">
              <w:marLeft w:val="0"/>
              <w:marRight w:val="0"/>
              <w:marTop w:val="0"/>
              <w:marBottom w:val="0"/>
              <w:divBdr>
                <w:top w:val="none" w:sz="0" w:space="0" w:color="auto"/>
                <w:left w:val="none" w:sz="0" w:space="0" w:color="auto"/>
                <w:bottom w:val="none" w:sz="0" w:space="0" w:color="auto"/>
                <w:right w:val="none" w:sz="0" w:space="0" w:color="auto"/>
              </w:divBdr>
              <w:divsChild>
                <w:div w:id="17873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9504">
      <w:bodyDiv w:val="1"/>
      <w:marLeft w:val="0"/>
      <w:marRight w:val="0"/>
      <w:marTop w:val="0"/>
      <w:marBottom w:val="0"/>
      <w:divBdr>
        <w:top w:val="none" w:sz="0" w:space="0" w:color="auto"/>
        <w:left w:val="none" w:sz="0" w:space="0" w:color="auto"/>
        <w:bottom w:val="none" w:sz="0" w:space="0" w:color="auto"/>
        <w:right w:val="none" w:sz="0" w:space="0" w:color="auto"/>
      </w:divBdr>
    </w:div>
    <w:div w:id="2146579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servercdn.net/160.153.138.10/4ec.b08.myftpupload.com/wp-content/uploads/2022/07/RR-Making-Sense-of-This-World-11-July-2022.pdf" TargetMode="External"/><Relationship Id="rId18" Type="http://schemas.openxmlformats.org/officeDocument/2006/relationships/hyperlink" Target="https://content.rosa-roubini-associates.com/market-strategy-090922/" TargetMode="External"/><Relationship Id="rId26" Type="http://schemas.openxmlformats.org/officeDocument/2006/relationships/hyperlink" Target="http://rosa-roubini-associates.com/" TargetMode="External"/><Relationship Id="rId39" Type="http://schemas.openxmlformats.org/officeDocument/2006/relationships/header" Target="header1.xml"/><Relationship Id="rId21" Type="http://schemas.openxmlformats.org/officeDocument/2006/relationships/hyperlink" Target="https://content.rosa-roubini-associates.com/ecb-preview-sep22/" TargetMode="External"/><Relationship Id="rId34" Type="http://schemas.openxmlformats.org/officeDocument/2006/relationships/hyperlink" Target="mailto:info@rosa-roubini-associates.co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Falklands_War" TargetMode="External"/><Relationship Id="rId20" Type="http://schemas.openxmlformats.org/officeDocument/2006/relationships/hyperlink" Target="https://content.rosa-roubini-associates.com/ecb-review-sep22/" TargetMode="External"/><Relationship Id="rId29" Type="http://schemas.openxmlformats.org/officeDocument/2006/relationships/image" Target="media/image4.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uez_Crisis" TargetMode="External"/><Relationship Id="rId24" Type="http://schemas.openxmlformats.org/officeDocument/2006/relationships/hyperlink" Target="https://content.rosa-roubini-associates.com/ecb-review-sep22/" TargetMode="External"/><Relationship Id="rId32" Type="http://schemas.openxmlformats.org/officeDocument/2006/relationships/hyperlink" Target="https://www.youtube.com/channel/UCm1F44Ph821rb5mKU9d32YQ" TargetMode="External"/><Relationship Id="rId37" Type="http://schemas.openxmlformats.org/officeDocument/2006/relationships/hyperlink" Target="http://www.rosa-roubini-associates.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Suez_Crisis" TargetMode="External"/><Relationship Id="rId23" Type="http://schemas.openxmlformats.org/officeDocument/2006/relationships/hyperlink" Target="https://content.rosa-roubini-associates.com/boe-preview-sep22/" TargetMode="External"/><Relationship Id="rId28" Type="http://schemas.openxmlformats.org/officeDocument/2006/relationships/hyperlink" Target="https://twitter.com/RosaRoubini" TargetMode="External"/><Relationship Id="rId36" Type="http://schemas.openxmlformats.org/officeDocument/2006/relationships/hyperlink" Target="mailto:info@rosa-roubini-associates.com" TargetMode="External"/><Relationship Id="rId10" Type="http://schemas.openxmlformats.org/officeDocument/2006/relationships/hyperlink" Target="https://en.wikipedia.org/wiki/Platinum_Jubilee_of_Elizabeth_II" TargetMode="External"/><Relationship Id="rId19" Type="http://schemas.openxmlformats.org/officeDocument/2006/relationships/hyperlink" Target="https://content.rosa-roubini-associates.com/boe-preview-sep22/" TargetMode="External"/><Relationship Id="rId31" Type="http://schemas.openxmlformats.org/officeDocument/2006/relationships/image" Target="media/image5.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en.wikipedia.org/wiki/Platinum_Jubilee_of_Elizabeth_II" TargetMode="External"/><Relationship Id="rId22" Type="http://schemas.openxmlformats.org/officeDocument/2006/relationships/hyperlink" Target="https://content.rosa-roubini-associates.com/market-strategy-090922/" TargetMode="External"/><Relationship Id="rId27" Type="http://schemas.openxmlformats.org/officeDocument/2006/relationships/hyperlink" Target="http://rosa-roubini-associates.com/" TargetMode="External"/><Relationship Id="rId30" Type="http://schemas.openxmlformats.org/officeDocument/2006/relationships/hyperlink" Target="https://www.linkedin.com/company/11308379/admin/updates/" TargetMode="External"/><Relationship Id="rId35" Type="http://schemas.openxmlformats.org/officeDocument/2006/relationships/hyperlink" Target="http://www.rosa-roubini-associates.com" TargetMode="External"/><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hyperlink" Target="https://en.wikipedia.org/wiki/Falklands_War" TargetMode="External"/><Relationship Id="rId17" Type="http://schemas.openxmlformats.org/officeDocument/2006/relationships/hyperlink" Target="https://secureservercdn.net/160.153.138.10/4ec.b08.myftpupload.com/wp-content/uploads/2022/07/RR-Making-Sense-of-This-World-11-July-2022.pdf" TargetMode="External"/><Relationship Id="rId25" Type="http://schemas.openxmlformats.org/officeDocument/2006/relationships/hyperlink" Target="https://content.rosa-roubini-associates.com/ecb-preview-sep22/" TargetMode="External"/><Relationship Id="rId33" Type="http://schemas.openxmlformats.org/officeDocument/2006/relationships/image" Target="media/image6.png"/><Relationship Id="rId38"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DBC875-672D-AE46-A1EE-51327DF1153C}">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97F5-0F05-854D-BDF9-52900903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890</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n0ak95</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IPPM</dc:creator>
  <cp:keywords/>
  <dc:description/>
  <cp:lastModifiedBy>Brunello Rosa</cp:lastModifiedBy>
  <cp:revision>35</cp:revision>
  <cp:lastPrinted>2022-07-03T20:53:00Z</cp:lastPrinted>
  <dcterms:created xsi:type="dcterms:W3CDTF">2022-08-22T07:57:00Z</dcterms:created>
  <dcterms:modified xsi:type="dcterms:W3CDTF">2022-09-11T17:32:00Z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documentId_9484</vt:lpwstr>
  </property>
  <property fmtid="{D5CDD505-2E9C-101B-9397-08002B2CF9AE}" pid="3" name="grammarly_documentContext">
    <vt:lpwstr>{"goals":[],"domain":"general","emotions":[],"dialect":"american"}</vt:lpwstr>
  </property>
</Properties>
</file>